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4B9CDD">
      <w:pPr>
        <w:spacing w:after="0" w:line="312" w:lineRule="auto"/>
        <w:jc w:val="center"/>
        <w:rPr>
          <w:rFonts w:hint="eastAsia" w:ascii="宋体" w:hAnsi="宋体" w:eastAsia="宋体"/>
          <w:b/>
          <w:bCs/>
          <w:sz w:val="32"/>
          <w:szCs w:val="32"/>
        </w:rPr>
      </w:pPr>
      <w:r>
        <w:rPr>
          <w:rFonts w:hint="eastAsia" w:ascii="宋体" w:hAnsi="宋体" w:eastAsia="宋体"/>
          <w:b/>
          <w:bCs/>
          <w:sz w:val="32"/>
          <w:szCs w:val="32"/>
        </w:rPr>
        <w:t>上海对外经贸大学</w:t>
      </w:r>
    </w:p>
    <w:p w14:paraId="5ECD95A9">
      <w:pPr>
        <w:spacing w:after="0" w:line="312" w:lineRule="auto"/>
        <w:jc w:val="center"/>
        <w:rPr>
          <w:rFonts w:hint="eastAsia" w:ascii="宋体" w:hAnsi="宋体" w:eastAsia="宋体"/>
          <w:b/>
          <w:bCs/>
          <w:sz w:val="32"/>
          <w:szCs w:val="32"/>
        </w:rPr>
      </w:pPr>
      <w:r>
        <w:rPr>
          <w:rFonts w:hint="eastAsia" w:ascii="宋体" w:hAnsi="宋体" w:eastAsia="宋体"/>
          <w:b/>
          <w:bCs/>
          <w:sz w:val="32"/>
          <w:szCs w:val="32"/>
        </w:rPr>
        <w:t>新建学生宿舍楼标识标牌采购需求</w:t>
      </w:r>
    </w:p>
    <w:p w14:paraId="0FF36A43">
      <w:pPr>
        <w:spacing w:after="0" w:line="312" w:lineRule="auto"/>
        <w:ind w:firstLine="720" w:firstLineChars="200"/>
        <w:jc w:val="center"/>
        <w:rPr>
          <w:rFonts w:hint="eastAsia"/>
          <w:sz w:val="36"/>
          <w:szCs w:val="40"/>
        </w:rPr>
      </w:pPr>
      <w:r>
        <w:rPr>
          <w:rFonts w:hint="eastAsia"/>
          <w:sz w:val="36"/>
          <w:szCs w:val="40"/>
        </w:rPr>
        <w:t>（公开比价）</w:t>
      </w:r>
    </w:p>
    <w:p w14:paraId="08AE4B57">
      <w:pPr>
        <w:overflowPunct w:val="0"/>
        <w:topLinePunct/>
        <w:spacing w:after="0" w:line="312" w:lineRule="auto"/>
        <w:jc w:val="both"/>
        <w:rPr>
          <w:rFonts w:hint="eastAsia" w:ascii="宋体" w:hAnsi="宋体" w:eastAsia="宋体"/>
          <w:sz w:val="24"/>
        </w:rPr>
      </w:pPr>
      <w:r>
        <w:rPr>
          <w:rFonts w:hint="eastAsia" w:ascii="宋体" w:hAnsi="宋体" w:eastAsia="宋体"/>
          <w:sz w:val="24"/>
        </w:rPr>
        <w:t>项目名称：上海对外经贸大学松江校区新宿舍楼标识标牌采购</w:t>
      </w:r>
    </w:p>
    <w:p w14:paraId="218CED79">
      <w:pPr>
        <w:overflowPunct w:val="0"/>
        <w:topLinePunct/>
        <w:spacing w:after="0" w:line="312" w:lineRule="auto"/>
        <w:jc w:val="both"/>
        <w:rPr>
          <w:rFonts w:hint="eastAsia" w:ascii="宋体" w:hAnsi="宋体" w:eastAsia="宋体"/>
          <w:sz w:val="24"/>
          <w:lang w:eastAsia="zh-CN"/>
        </w:rPr>
      </w:pPr>
      <w:r>
        <w:rPr>
          <w:rFonts w:hint="eastAsia" w:ascii="宋体" w:hAnsi="宋体" w:eastAsia="宋体"/>
          <w:sz w:val="24"/>
        </w:rPr>
        <w:t>预算金额：11.45万元</w:t>
      </w:r>
      <w:r>
        <w:rPr>
          <w:rFonts w:hint="eastAsia" w:ascii="宋体" w:hAnsi="宋体" w:eastAsia="宋体"/>
          <w:sz w:val="24"/>
          <w:lang w:eastAsia="zh-CN"/>
        </w:rPr>
        <w:t>（</w:t>
      </w:r>
      <w:r>
        <w:rPr>
          <w:rFonts w:hint="eastAsia" w:ascii="宋体" w:hAnsi="宋体" w:eastAsia="宋体"/>
          <w:sz w:val="24"/>
          <w:lang w:val="en-US" w:eastAsia="zh-CN"/>
        </w:rPr>
        <w:t>超出预算视为无效报价</w:t>
      </w:r>
      <w:r>
        <w:rPr>
          <w:rFonts w:hint="eastAsia" w:ascii="宋体" w:hAnsi="宋体" w:eastAsia="宋体"/>
          <w:sz w:val="24"/>
          <w:lang w:eastAsia="zh-CN"/>
        </w:rPr>
        <w:t>）</w:t>
      </w:r>
    </w:p>
    <w:p w14:paraId="367EFC85">
      <w:pPr>
        <w:overflowPunct w:val="0"/>
        <w:topLinePunct/>
        <w:spacing w:after="0" w:line="312" w:lineRule="auto"/>
        <w:jc w:val="both"/>
        <w:rPr>
          <w:rFonts w:hint="eastAsia" w:ascii="宋体" w:hAnsi="宋体" w:eastAsia="宋体"/>
          <w:sz w:val="24"/>
        </w:rPr>
      </w:pPr>
      <w:r>
        <w:rPr>
          <w:rFonts w:hint="eastAsia" w:ascii="宋体" w:hAnsi="宋体" w:eastAsia="宋体"/>
          <w:sz w:val="24"/>
        </w:rPr>
        <w:t>采购方式：公开比价</w:t>
      </w:r>
    </w:p>
    <w:p w14:paraId="40AA51AF">
      <w:pPr>
        <w:overflowPunct w:val="0"/>
        <w:topLinePunct/>
        <w:spacing w:after="0" w:line="312" w:lineRule="auto"/>
        <w:jc w:val="both"/>
        <w:rPr>
          <w:rFonts w:hint="eastAsia" w:ascii="宋体" w:hAnsi="宋体" w:eastAsia="宋体"/>
          <w:sz w:val="24"/>
        </w:rPr>
      </w:pPr>
      <w:r>
        <w:rPr>
          <w:rFonts w:hint="eastAsia" w:ascii="宋体" w:hAnsi="宋体" w:eastAsia="宋体"/>
          <w:sz w:val="24"/>
        </w:rPr>
        <w:t>政府采购编号：无</w:t>
      </w:r>
    </w:p>
    <w:p w14:paraId="610C7878">
      <w:pPr>
        <w:overflowPunct w:val="0"/>
        <w:topLinePunct/>
        <w:spacing w:after="0" w:line="312" w:lineRule="auto"/>
        <w:jc w:val="both"/>
        <w:rPr>
          <w:rFonts w:hint="eastAsia" w:ascii="宋体" w:hAnsi="宋体" w:eastAsia="宋体"/>
          <w:sz w:val="24"/>
        </w:rPr>
      </w:pPr>
      <w:r>
        <w:rPr>
          <w:rFonts w:hint="eastAsia" w:ascii="宋体" w:hAnsi="宋体" w:eastAsia="宋体"/>
          <w:sz w:val="24"/>
        </w:rPr>
        <w:t>参加评标老师：冯昕</w:t>
      </w:r>
    </w:p>
    <w:p w14:paraId="7AC976D5">
      <w:pPr>
        <w:overflowPunct w:val="0"/>
        <w:topLinePunct/>
        <w:spacing w:after="0" w:line="312" w:lineRule="auto"/>
        <w:jc w:val="both"/>
        <w:rPr>
          <w:rFonts w:hint="eastAsia" w:ascii="宋体" w:hAnsi="宋体" w:eastAsia="宋体"/>
          <w:sz w:val="24"/>
        </w:rPr>
      </w:pPr>
    </w:p>
    <w:p w14:paraId="367681E4">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一、合理的投标人资格条件</w:t>
      </w:r>
    </w:p>
    <w:p w14:paraId="7183582D">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符合《中华人民共和国政府采购法》第二十二条规定，包括：</w:t>
      </w:r>
    </w:p>
    <w:p w14:paraId="56DA9E46">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（1）具有独立承担民事责任的能力（提供法人或其他组织的营业执照等证明文件）。</w:t>
      </w:r>
      <w:bookmarkStart w:id="0" w:name="_GoBack"/>
      <w:bookmarkEnd w:id="0"/>
    </w:p>
    <w:p w14:paraId="1BF6BAE0">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（2）具有健全的企业管理制度和财务会计准则。</w:t>
      </w:r>
    </w:p>
    <w:p w14:paraId="636BD5E0">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（3）具有履行合同所必需的设备和专业技术能力。</w:t>
      </w:r>
    </w:p>
    <w:p w14:paraId="3AF8DC8D">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（4）有依法缴纳税收和社会保障资金的良好记录。</w:t>
      </w:r>
    </w:p>
    <w:p w14:paraId="7831CF75">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（5）参加政府采购活动前三年内，在经营活动中没有重大违法记录。</w:t>
      </w:r>
    </w:p>
    <w:p w14:paraId="33E4D2AE">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（6）具有良好商业信誉，未被列入“信用中国”网站失信被执行人、重大税收违法案件当事人名单、政府采购严重违法失信行为记录名单和中国政府采购网政府采购严重违法失信行为记录名单。</w:t>
      </w:r>
    </w:p>
    <w:p w14:paraId="7CD0E292">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（7）投标人</w:t>
      </w:r>
      <w:r>
        <w:rPr>
          <w:rFonts w:hint="eastAsia" w:ascii="宋体" w:hAnsi="宋体" w:eastAsia="宋体"/>
          <w:sz w:val="24"/>
          <w:lang w:val="en-US" w:eastAsia="zh-CN"/>
        </w:rPr>
        <w:t>营业执照</w:t>
      </w:r>
      <w:r>
        <w:rPr>
          <w:rFonts w:hint="eastAsia" w:ascii="宋体" w:hAnsi="宋体" w:eastAsia="宋体"/>
          <w:sz w:val="24"/>
        </w:rPr>
        <w:t>经营范围须包含标识标牌设计、制作、安装等相关内容。本项目专门面向中小企业采购。</w:t>
      </w:r>
    </w:p>
    <w:p w14:paraId="53D7FF86">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（8）本采购项目不接受联合体报价。</w:t>
      </w:r>
    </w:p>
    <w:p w14:paraId="65B89353">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二、采购项目建设方案，需实现的功能或目标</w:t>
      </w:r>
    </w:p>
    <w:p w14:paraId="051DA144">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本项目为上海对外经贸大学松江校区新宿舍楼的配套开办项目，采购范围涵盖新宿舍楼地下一层至十二层的各类标识标牌。通过采购规范、清晰、美观的标识系统，实现以下功能目标：</w:t>
      </w:r>
    </w:p>
    <w:p w14:paraId="5C206A96">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（1）引导人流、区分功能区域，提升空间识别性；</w:t>
      </w:r>
    </w:p>
    <w:p w14:paraId="130A5F4A">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（2）传递安全警示信息，保障人员安全；</w:t>
      </w:r>
    </w:p>
    <w:p w14:paraId="79417A3A">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（3）展示校园文化（如校训墙），营造育人环境；</w:t>
      </w:r>
    </w:p>
    <w:p w14:paraId="20F0BDA5">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（4）统一视觉形象，符合校区整体风格。</w:t>
      </w:r>
    </w:p>
    <w:p w14:paraId="40810C8B">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三、采购项目建设需满足的技术规格、质量、安全、物理特性等要求</w:t>
      </w:r>
    </w:p>
    <w:p w14:paraId="1975C2CE">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1. 采购明细及技术要求</w:t>
      </w:r>
    </w:p>
    <w:p w14:paraId="1D4B0A9C">
      <w:pPr>
        <w:overflowPunct w:val="0"/>
        <w:topLinePunct/>
        <w:spacing w:after="0" w:line="312" w:lineRule="auto"/>
        <w:ind w:firstLine="480" w:firstLineChars="200"/>
        <w:jc w:val="both"/>
        <w:rPr>
          <w:rFonts w:hint="eastAsia" w:ascii="宋体" w:hAnsi="宋体" w:eastAsia="宋体"/>
          <w:sz w:val="24"/>
        </w:rPr>
      </w:pPr>
    </w:p>
    <w:tbl>
      <w:tblPr>
        <w:tblStyle w:val="15"/>
        <w:tblW w:w="8217" w:type="dxa"/>
        <w:tblInd w:w="0" w:type="dxa"/>
        <w:tblLayout w:type="autofit"/>
        <w:tblCellMar>
          <w:top w:w="0" w:type="dxa"/>
          <w:left w:w="108" w:type="dxa"/>
          <w:bottom w:w="0" w:type="dxa"/>
          <w:right w:w="108" w:type="dxa"/>
        </w:tblCellMar>
      </w:tblPr>
      <w:tblGrid>
        <w:gridCol w:w="539"/>
        <w:gridCol w:w="1296"/>
        <w:gridCol w:w="1716"/>
        <w:gridCol w:w="708"/>
        <w:gridCol w:w="1131"/>
        <w:gridCol w:w="1273"/>
        <w:gridCol w:w="1554"/>
      </w:tblGrid>
      <w:tr w14:paraId="37C69015">
        <w:tblPrEx>
          <w:tblCellMar>
            <w:top w:w="0" w:type="dxa"/>
            <w:left w:w="108" w:type="dxa"/>
            <w:bottom w:w="0" w:type="dxa"/>
            <w:right w:w="108" w:type="dxa"/>
          </w:tblCellMar>
        </w:tblPrEx>
        <w:trPr>
          <w:trHeight w:val="480" w:hRule="atLeast"/>
        </w:trPr>
        <w:tc>
          <w:tcPr>
            <w:tcW w:w="540" w:type="dxa"/>
            <w:tcBorders>
              <w:top w:val="single" w:color="auto" w:sz="4" w:space="0"/>
              <w:left w:val="single" w:color="auto" w:sz="4" w:space="0"/>
              <w:bottom w:val="single" w:color="auto" w:sz="4" w:space="0"/>
              <w:right w:val="single" w:color="auto" w:sz="4" w:space="0"/>
            </w:tcBorders>
            <w:vAlign w:val="center"/>
          </w:tcPr>
          <w:p w14:paraId="521A212C">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序号</w:t>
            </w:r>
          </w:p>
        </w:tc>
        <w:tc>
          <w:tcPr>
            <w:tcW w:w="1298" w:type="dxa"/>
            <w:tcBorders>
              <w:top w:val="single" w:color="auto" w:sz="4" w:space="0"/>
              <w:left w:val="nil"/>
              <w:bottom w:val="single" w:color="auto" w:sz="4" w:space="0"/>
              <w:right w:val="single" w:color="auto" w:sz="4" w:space="0"/>
            </w:tcBorders>
            <w:vAlign w:val="center"/>
          </w:tcPr>
          <w:p w14:paraId="4F777C16">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名称</w:t>
            </w:r>
          </w:p>
        </w:tc>
        <w:tc>
          <w:tcPr>
            <w:tcW w:w="1701" w:type="dxa"/>
            <w:tcBorders>
              <w:top w:val="single" w:color="auto" w:sz="4" w:space="0"/>
              <w:left w:val="nil"/>
              <w:bottom w:val="single" w:color="auto" w:sz="4" w:space="0"/>
              <w:right w:val="single" w:color="auto" w:sz="4" w:space="0"/>
            </w:tcBorders>
            <w:vAlign w:val="center"/>
          </w:tcPr>
          <w:p w14:paraId="35E02F6F">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型号</w:t>
            </w:r>
          </w:p>
        </w:tc>
        <w:tc>
          <w:tcPr>
            <w:tcW w:w="709" w:type="dxa"/>
            <w:tcBorders>
              <w:top w:val="single" w:color="auto" w:sz="4" w:space="0"/>
              <w:left w:val="nil"/>
              <w:bottom w:val="single" w:color="auto" w:sz="4" w:space="0"/>
              <w:right w:val="single" w:color="auto" w:sz="4" w:space="0"/>
            </w:tcBorders>
            <w:vAlign w:val="center"/>
          </w:tcPr>
          <w:p w14:paraId="74888E30">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数量</w:t>
            </w:r>
          </w:p>
        </w:tc>
        <w:tc>
          <w:tcPr>
            <w:tcW w:w="1134" w:type="dxa"/>
            <w:tcBorders>
              <w:top w:val="single" w:color="auto" w:sz="4" w:space="0"/>
              <w:left w:val="nil"/>
              <w:bottom w:val="single" w:color="auto" w:sz="4" w:space="0"/>
              <w:right w:val="single" w:color="auto" w:sz="4" w:space="0"/>
            </w:tcBorders>
            <w:vAlign w:val="center"/>
          </w:tcPr>
          <w:p w14:paraId="35C3B19D">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位置</w:t>
            </w:r>
          </w:p>
        </w:tc>
        <w:tc>
          <w:tcPr>
            <w:tcW w:w="1276" w:type="dxa"/>
            <w:tcBorders>
              <w:top w:val="single" w:color="auto" w:sz="4" w:space="0"/>
              <w:left w:val="nil"/>
              <w:bottom w:val="single" w:color="auto" w:sz="4" w:space="0"/>
              <w:right w:val="single" w:color="auto" w:sz="4" w:space="0"/>
            </w:tcBorders>
            <w:vAlign w:val="center"/>
          </w:tcPr>
          <w:p w14:paraId="2F819659">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工艺材质</w:t>
            </w:r>
          </w:p>
        </w:tc>
        <w:tc>
          <w:tcPr>
            <w:tcW w:w="1559" w:type="dxa"/>
            <w:tcBorders>
              <w:top w:val="single" w:color="auto" w:sz="4" w:space="0"/>
              <w:left w:val="nil"/>
              <w:bottom w:val="single" w:color="auto" w:sz="4" w:space="0"/>
              <w:right w:val="single" w:color="auto" w:sz="4" w:space="0"/>
            </w:tcBorders>
            <w:vAlign w:val="center"/>
          </w:tcPr>
          <w:p w14:paraId="1971A4A8">
            <w:pPr>
              <w:widowControl/>
              <w:spacing w:after="0" w:line="240" w:lineRule="auto"/>
              <w:jc w:val="center"/>
              <w:rPr>
                <w:rFonts w:hint="eastAsia" w:ascii="宋体" w:hAnsi="宋体" w:eastAsia="宋体" w:cs="宋体"/>
                <w:b/>
                <w:bCs/>
                <w:kern w:val="0"/>
                <w:sz w:val="20"/>
                <w:szCs w:val="20"/>
                <w14:ligatures w14:val="none"/>
              </w:rPr>
            </w:pPr>
            <w:r>
              <w:rPr>
                <w:rFonts w:hint="eastAsia" w:ascii="宋体" w:hAnsi="宋体" w:eastAsia="宋体" w:cs="宋体"/>
                <w:b/>
                <w:bCs/>
                <w:kern w:val="0"/>
                <w:sz w:val="20"/>
                <w:szCs w:val="20"/>
                <w14:ligatures w14:val="none"/>
              </w:rPr>
              <w:t>说明</w:t>
            </w:r>
          </w:p>
        </w:tc>
      </w:tr>
      <w:tr w14:paraId="38E426C9">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5792414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298" w:type="dxa"/>
            <w:tcBorders>
              <w:top w:val="nil"/>
              <w:left w:val="nil"/>
              <w:bottom w:val="single" w:color="auto" w:sz="4" w:space="0"/>
              <w:right w:val="single" w:color="auto" w:sz="4" w:space="0"/>
            </w:tcBorders>
            <w:vAlign w:val="center"/>
          </w:tcPr>
          <w:p w14:paraId="20E038B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学生宿舍</w:t>
            </w:r>
          </w:p>
        </w:tc>
        <w:tc>
          <w:tcPr>
            <w:tcW w:w="1701" w:type="dxa"/>
            <w:tcBorders>
              <w:top w:val="nil"/>
              <w:left w:val="nil"/>
              <w:bottom w:val="single" w:color="auto" w:sz="4" w:space="0"/>
              <w:right w:val="single" w:color="auto" w:sz="4" w:space="0"/>
            </w:tcBorders>
            <w:vAlign w:val="center"/>
          </w:tcPr>
          <w:p w14:paraId="54EC5CC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80*80cm左右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字的大小100cm</w:t>
            </w:r>
          </w:p>
        </w:tc>
        <w:tc>
          <w:tcPr>
            <w:tcW w:w="709" w:type="dxa"/>
            <w:tcBorders>
              <w:top w:val="nil"/>
              <w:left w:val="nil"/>
              <w:bottom w:val="single" w:color="auto" w:sz="4" w:space="0"/>
              <w:right w:val="single" w:color="auto" w:sz="4" w:space="0"/>
            </w:tcBorders>
            <w:vAlign w:val="center"/>
          </w:tcPr>
          <w:p w14:paraId="0AAF52A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030176E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外墙嵌入标志</w:t>
            </w:r>
          </w:p>
        </w:tc>
        <w:tc>
          <w:tcPr>
            <w:tcW w:w="1276" w:type="dxa"/>
            <w:tcBorders>
              <w:top w:val="nil"/>
              <w:left w:val="nil"/>
              <w:bottom w:val="single" w:color="auto" w:sz="4" w:space="0"/>
              <w:right w:val="single" w:color="auto" w:sz="4" w:space="0"/>
            </w:tcBorders>
            <w:vAlign w:val="center"/>
          </w:tcPr>
          <w:p w14:paraId="6A3C41C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平面金属字</w:t>
            </w:r>
          </w:p>
        </w:tc>
        <w:tc>
          <w:tcPr>
            <w:tcW w:w="1559" w:type="dxa"/>
            <w:tcBorders>
              <w:top w:val="nil"/>
              <w:left w:val="nil"/>
              <w:bottom w:val="single" w:color="auto" w:sz="4" w:space="0"/>
              <w:right w:val="single" w:color="auto" w:sz="4" w:space="0"/>
            </w:tcBorders>
            <w:vAlign w:val="center"/>
          </w:tcPr>
          <w:p w14:paraId="24B46DC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6BC962C2">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23B0CF6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298" w:type="dxa"/>
            <w:tcBorders>
              <w:top w:val="nil"/>
              <w:left w:val="nil"/>
              <w:bottom w:val="single" w:color="auto" w:sz="4" w:space="0"/>
              <w:right w:val="single" w:color="auto" w:sz="4" w:space="0"/>
            </w:tcBorders>
            <w:vAlign w:val="center"/>
          </w:tcPr>
          <w:p w14:paraId="511168D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活动室</w:t>
            </w:r>
          </w:p>
        </w:tc>
        <w:tc>
          <w:tcPr>
            <w:tcW w:w="1701" w:type="dxa"/>
            <w:tcBorders>
              <w:top w:val="nil"/>
              <w:left w:val="nil"/>
              <w:bottom w:val="single" w:color="auto" w:sz="4" w:space="0"/>
              <w:right w:val="single" w:color="auto" w:sz="4" w:space="0"/>
            </w:tcBorders>
            <w:vAlign w:val="center"/>
          </w:tcPr>
          <w:p w14:paraId="23F0432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534CB50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nil"/>
              <w:left w:val="nil"/>
              <w:bottom w:val="single" w:color="auto" w:sz="4" w:space="0"/>
              <w:right w:val="single" w:color="auto" w:sz="4" w:space="0"/>
            </w:tcBorders>
            <w:vAlign w:val="center"/>
          </w:tcPr>
          <w:p w14:paraId="40C9145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7D1F6A0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3932C557">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7C27B802">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27DEA99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w:t>
            </w:r>
          </w:p>
        </w:tc>
        <w:tc>
          <w:tcPr>
            <w:tcW w:w="1298" w:type="dxa"/>
            <w:tcBorders>
              <w:top w:val="nil"/>
              <w:left w:val="nil"/>
              <w:bottom w:val="single" w:color="auto" w:sz="4" w:space="0"/>
              <w:right w:val="single" w:color="auto" w:sz="4" w:space="0"/>
            </w:tcBorders>
            <w:vAlign w:val="center"/>
          </w:tcPr>
          <w:p w14:paraId="241D865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洗衣房</w:t>
            </w:r>
          </w:p>
        </w:tc>
        <w:tc>
          <w:tcPr>
            <w:tcW w:w="1701" w:type="dxa"/>
            <w:tcBorders>
              <w:top w:val="nil"/>
              <w:left w:val="nil"/>
              <w:bottom w:val="single" w:color="auto" w:sz="4" w:space="0"/>
              <w:right w:val="single" w:color="auto" w:sz="4" w:space="0"/>
            </w:tcBorders>
            <w:vAlign w:val="center"/>
          </w:tcPr>
          <w:p w14:paraId="1BB761B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652C867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782F6D0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4E7691A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35BF04CB">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238F229">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1ACB23E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298" w:type="dxa"/>
            <w:tcBorders>
              <w:top w:val="nil"/>
              <w:left w:val="nil"/>
              <w:bottom w:val="single" w:color="auto" w:sz="4" w:space="0"/>
              <w:right w:val="single" w:color="auto" w:sz="4" w:space="0"/>
            </w:tcBorders>
            <w:vAlign w:val="center"/>
          </w:tcPr>
          <w:p w14:paraId="7E2C520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机房</w:t>
            </w:r>
          </w:p>
        </w:tc>
        <w:tc>
          <w:tcPr>
            <w:tcW w:w="1701" w:type="dxa"/>
            <w:tcBorders>
              <w:top w:val="nil"/>
              <w:left w:val="nil"/>
              <w:bottom w:val="single" w:color="auto" w:sz="4" w:space="0"/>
              <w:right w:val="single" w:color="auto" w:sz="4" w:space="0"/>
            </w:tcBorders>
            <w:vAlign w:val="center"/>
          </w:tcPr>
          <w:p w14:paraId="0553572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6942EB4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w:t>
            </w:r>
          </w:p>
        </w:tc>
        <w:tc>
          <w:tcPr>
            <w:tcW w:w="1134" w:type="dxa"/>
            <w:tcBorders>
              <w:top w:val="nil"/>
              <w:left w:val="nil"/>
              <w:bottom w:val="single" w:color="auto" w:sz="4" w:space="0"/>
              <w:right w:val="single" w:color="auto" w:sz="4" w:space="0"/>
            </w:tcBorders>
            <w:vAlign w:val="center"/>
          </w:tcPr>
          <w:p w14:paraId="4749C00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73591C0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3C94C43B">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13066AAD">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4DAEE9D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w:t>
            </w:r>
          </w:p>
        </w:tc>
        <w:tc>
          <w:tcPr>
            <w:tcW w:w="1298" w:type="dxa"/>
            <w:tcBorders>
              <w:top w:val="nil"/>
              <w:left w:val="nil"/>
              <w:bottom w:val="single" w:color="auto" w:sz="4" w:space="0"/>
              <w:right w:val="single" w:color="auto" w:sz="4" w:space="0"/>
            </w:tcBorders>
            <w:vAlign w:val="center"/>
          </w:tcPr>
          <w:p w14:paraId="4A4E640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报警间</w:t>
            </w:r>
          </w:p>
        </w:tc>
        <w:tc>
          <w:tcPr>
            <w:tcW w:w="1701" w:type="dxa"/>
            <w:tcBorders>
              <w:top w:val="nil"/>
              <w:left w:val="nil"/>
              <w:bottom w:val="single" w:color="auto" w:sz="4" w:space="0"/>
              <w:right w:val="single" w:color="auto" w:sz="4" w:space="0"/>
            </w:tcBorders>
            <w:vAlign w:val="center"/>
          </w:tcPr>
          <w:p w14:paraId="3C6048D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54D75A5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64B092B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64F966A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4EE3C4EC">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2D9FC8BA">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7837399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w:t>
            </w:r>
          </w:p>
        </w:tc>
        <w:tc>
          <w:tcPr>
            <w:tcW w:w="1298" w:type="dxa"/>
            <w:tcBorders>
              <w:top w:val="single" w:color="auto" w:sz="4" w:space="0"/>
              <w:left w:val="single" w:color="auto" w:sz="4" w:space="0"/>
              <w:bottom w:val="single" w:color="auto" w:sz="4" w:space="0"/>
              <w:right w:val="single" w:color="auto" w:sz="4" w:space="0"/>
            </w:tcBorders>
            <w:vAlign w:val="center"/>
          </w:tcPr>
          <w:p w14:paraId="79AA939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杂物间</w:t>
            </w:r>
          </w:p>
        </w:tc>
        <w:tc>
          <w:tcPr>
            <w:tcW w:w="1701" w:type="dxa"/>
            <w:tcBorders>
              <w:top w:val="single" w:color="auto" w:sz="4" w:space="0"/>
              <w:left w:val="single" w:color="auto" w:sz="4" w:space="0"/>
              <w:bottom w:val="single" w:color="auto" w:sz="4" w:space="0"/>
              <w:right w:val="single" w:color="auto" w:sz="4" w:space="0"/>
            </w:tcBorders>
            <w:vAlign w:val="center"/>
          </w:tcPr>
          <w:p w14:paraId="1FED6B1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single" w:color="auto" w:sz="4" w:space="0"/>
              <w:left w:val="single" w:color="auto" w:sz="4" w:space="0"/>
              <w:bottom w:val="single" w:color="auto" w:sz="4" w:space="0"/>
              <w:right w:val="single" w:color="auto" w:sz="4" w:space="0"/>
            </w:tcBorders>
            <w:vAlign w:val="center"/>
          </w:tcPr>
          <w:p w14:paraId="72330E3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134" w:type="dxa"/>
            <w:tcBorders>
              <w:top w:val="single" w:color="auto" w:sz="4" w:space="0"/>
              <w:left w:val="single" w:color="auto" w:sz="4" w:space="0"/>
              <w:bottom w:val="single" w:color="auto" w:sz="4" w:space="0"/>
              <w:right w:val="single" w:color="auto" w:sz="4" w:space="0"/>
            </w:tcBorders>
            <w:vAlign w:val="center"/>
          </w:tcPr>
          <w:p w14:paraId="2BB5A6F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single" w:color="auto" w:sz="4" w:space="0"/>
              <w:left w:val="single" w:color="auto" w:sz="4" w:space="0"/>
              <w:bottom w:val="single" w:color="auto" w:sz="4" w:space="0"/>
              <w:right w:val="single" w:color="auto" w:sz="4" w:space="0"/>
            </w:tcBorders>
            <w:vAlign w:val="center"/>
          </w:tcPr>
          <w:p w14:paraId="72D3B1D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single" w:color="auto" w:sz="4" w:space="0"/>
              <w:bottom w:val="single" w:color="auto" w:sz="4" w:space="0"/>
              <w:right w:val="single" w:color="auto" w:sz="4" w:space="0"/>
            </w:tcBorders>
            <w:vAlign w:val="center"/>
          </w:tcPr>
          <w:p w14:paraId="3E5A69F6">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0F8C492">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65E4508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7</w:t>
            </w:r>
          </w:p>
        </w:tc>
        <w:tc>
          <w:tcPr>
            <w:tcW w:w="1298" w:type="dxa"/>
            <w:tcBorders>
              <w:top w:val="single" w:color="auto" w:sz="4" w:space="0"/>
              <w:left w:val="nil"/>
              <w:bottom w:val="single" w:color="auto" w:sz="4" w:space="0"/>
              <w:right w:val="single" w:color="auto" w:sz="4" w:space="0"/>
            </w:tcBorders>
            <w:vAlign w:val="center"/>
          </w:tcPr>
          <w:p w14:paraId="02F307E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公共卫生间男女标牌</w:t>
            </w:r>
          </w:p>
        </w:tc>
        <w:tc>
          <w:tcPr>
            <w:tcW w:w="1701" w:type="dxa"/>
            <w:tcBorders>
              <w:top w:val="single" w:color="auto" w:sz="4" w:space="0"/>
              <w:left w:val="nil"/>
              <w:bottom w:val="single" w:color="auto" w:sz="4" w:space="0"/>
              <w:right w:val="single" w:color="auto" w:sz="4" w:space="0"/>
            </w:tcBorders>
            <w:vAlign w:val="center"/>
          </w:tcPr>
          <w:p w14:paraId="40837BE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5*10cm左右</w:t>
            </w:r>
          </w:p>
        </w:tc>
        <w:tc>
          <w:tcPr>
            <w:tcW w:w="709" w:type="dxa"/>
            <w:tcBorders>
              <w:top w:val="single" w:color="auto" w:sz="4" w:space="0"/>
              <w:left w:val="nil"/>
              <w:bottom w:val="single" w:color="auto" w:sz="4" w:space="0"/>
              <w:right w:val="single" w:color="auto" w:sz="4" w:space="0"/>
            </w:tcBorders>
            <w:vAlign w:val="center"/>
          </w:tcPr>
          <w:p w14:paraId="0F35AD0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single" w:color="auto" w:sz="4" w:space="0"/>
              <w:left w:val="nil"/>
              <w:bottom w:val="single" w:color="auto" w:sz="4" w:space="0"/>
              <w:right w:val="single" w:color="auto" w:sz="4" w:space="0"/>
            </w:tcBorders>
            <w:vAlign w:val="center"/>
          </w:tcPr>
          <w:p w14:paraId="193BE16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single" w:color="auto" w:sz="4" w:space="0"/>
              <w:left w:val="nil"/>
              <w:bottom w:val="single" w:color="auto" w:sz="4" w:space="0"/>
              <w:right w:val="single" w:color="auto" w:sz="4" w:space="0"/>
            </w:tcBorders>
            <w:vAlign w:val="center"/>
          </w:tcPr>
          <w:p w14:paraId="2942E99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nil"/>
              <w:bottom w:val="single" w:color="auto" w:sz="4" w:space="0"/>
              <w:right w:val="single" w:color="auto" w:sz="4" w:space="0"/>
            </w:tcBorders>
            <w:vAlign w:val="center"/>
          </w:tcPr>
          <w:p w14:paraId="0706F52F">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15C8021">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5299ED3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w:t>
            </w:r>
          </w:p>
        </w:tc>
        <w:tc>
          <w:tcPr>
            <w:tcW w:w="1298" w:type="dxa"/>
            <w:tcBorders>
              <w:top w:val="nil"/>
              <w:left w:val="nil"/>
              <w:bottom w:val="single" w:color="auto" w:sz="4" w:space="0"/>
              <w:right w:val="single" w:color="auto" w:sz="4" w:space="0"/>
            </w:tcBorders>
            <w:vAlign w:val="center"/>
          </w:tcPr>
          <w:p w14:paraId="762EC24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配电间</w:t>
            </w:r>
          </w:p>
        </w:tc>
        <w:tc>
          <w:tcPr>
            <w:tcW w:w="1701" w:type="dxa"/>
            <w:tcBorders>
              <w:top w:val="nil"/>
              <w:left w:val="nil"/>
              <w:bottom w:val="single" w:color="auto" w:sz="4" w:space="0"/>
              <w:right w:val="single" w:color="auto" w:sz="4" w:space="0"/>
            </w:tcBorders>
            <w:vAlign w:val="center"/>
          </w:tcPr>
          <w:p w14:paraId="7ADF1EF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5CB2C99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51ED393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14B8E12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13A162EB">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00E5DBA3">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44AC32A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9</w:t>
            </w:r>
          </w:p>
        </w:tc>
        <w:tc>
          <w:tcPr>
            <w:tcW w:w="1298" w:type="dxa"/>
            <w:tcBorders>
              <w:top w:val="nil"/>
              <w:left w:val="nil"/>
              <w:bottom w:val="single" w:color="auto" w:sz="4" w:space="0"/>
              <w:right w:val="single" w:color="auto" w:sz="4" w:space="0"/>
            </w:tcBorders>
            <w:vAlign w:val="center"/>
          </w:tcPr>
          <w:p w14:paraId="1D20012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电信间</w:t>
            </w:r>
          </w:p>
        </w:tc>
        <w:tc>
          <w:tcPr>
            <w:tcW w:w="1701" w:type="dxa"/>
            <w:tcBorders>
              <w:top w:val="nil"/>
              <w:left w:val="nil"/>
              <w:bottom w:val="single" w:color="auto" w:sz="4" w:space="0"/>
              <w:right w:val="single" w:color="auto" w:sz="4" w:space="0"/>
            </w:tcBorders>
            <w:vAlign w:val="center"/>
          </w:tcPr>
          <w:p w14:paraId="6FD89F1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645B129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14E5D6C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506E07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282A7C0E">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7AE98E55">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0D27B8A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w:t>
            </w:r>
          </w:p>
        </w:tc>
        <w:tc>
          <w:tcPr>
            <w:tcW w:w="1298" w:type="dxa"/>
            <w:tcBorders>
              <w:top w:val="nil"/>
              <w:left w:val="nil"/>
              <w:bottom w:val="single" w:color="auto" w:sz="4" w:space="0"/>
              <w:right w:val="single" w:color="auto" w:sz="4" w:space="0"/>
            </w:tcBorders>
            <w:vAlign w:val="center"/>
          </w:tcPr>
          <w:p w14:paraId="47E4DB7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安全出口</w:t>
            </w:r>
          </w:p>
        </w:tc>
        <w:tc>
          <w:tcPr>
            <w:tcW w:w="1701" w:type="dxa"/>
            <w:tcBorders>
              <w:top w:val="nil"/>
              <w:left w:val="nil"/>
              <w:bottom w:val="single" w:color="auto" w:sz="4" w:space="0"/>
              <w:right w:val="single" w:color="auto" w:sz="4" w:space="0"/>
            </w:tcBorders>
            <w:vAlign w:val="center"/>
          </w:tcPr>
          <w:p w14:paraId="31C3DA3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安全消防要求</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34cm*14cm</w:t>
            </w:r>
          </w:p>
        </w:tc>
        <w:tc>
          <w:tcPr>
            <w:tcW w:w="709" w:type="dxa"/>
            <w:tcBorders>
              <w:top w:val="nil"/>
              <w:left w:val="nil"/>
              <w:bottom w:val="single" w:color="auto" w:sz="4" w:space="0"/>
              <w:right w:val="single" w:color="auto" w:sz="4" w:space="0"/>
            </w:tcBorders>
            <w:vAlign w:val="center"/>
          </w:tcPr>
          <w:p w14:paraId="4197C69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nil"/>
              <w:left w:val="nil"/>
              <w:bottom w:val="single" w:color="auto" w:sz="4" w:space="0"/>
              <w:right w:val="single" w:color="auto" w:sz="4" w:space="0"/>
            </w:tcBorders>
            <w:vAlign w:val="center"/>
          </w:tcPr>
          <w:p w14:paraId="76A9D7A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nil"/>
              <w:left w:val="nil"/>
              <w:bottom w:val="single" w:color="auto" w:sz="4" w:space="0"/>
              <w:right w:val="single" w:color="auto" w:sz="4" w:space="0"/>
            </w:tcBorders>
            <w:vAlign w:val="center"/>
          </w:tcPr>
          <w:p w14:paraId="6CC240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铝合金边框+玻璃面板</w:t>
            </w:r>
          </w:p>
        </w:tc>
        <w:tc>
          <w:tcPr>
            <w:tcW w:w="1559" w:type="dxa"/>
            <w:tcBorders>
              <w:top w:val="nil"/>
              <w:left w:val="nil"/>
              <w:bottom w:val="single" w:color="auto" w:sz="4" w:space="0"/>
              <w:right w:val="single" w:color="auto" w:sz="4" w:space="0"/>
            </w:tcBorders>
            <w:vAlign w:val="center"/>
          </w:tcPr>
          <w:p w14:paraId="73395E7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需要在有光源的地方使用</w:t>
            </w:r>
          </w:p>
        </w:tc>
      </w:tr>
      <w:tr w14:paraId="001E4395">
        <w:tblPrEx>
          <w:tblCellMar>
            <w:top w:w="0" w:type="dxa"/>
            <w:left w:w="108" w:type="dxa"/>
            <w:bottom w:w="0" w:type="dxa"/>
            <w:right w:w="108" w:type="dxa"/>
          </w:tblCellMar>
        </w:tblPrEx>
        <w:trPr>
          <w:trHeight w:val="1440" w:hRule="atLeast"/>
        </w:trPr>
        <w:tc>
          <w:tcPr>
            <w:tcW w:w="540" w:type="dxa"/>
            <w:tcBorders>
              <w:top w:val="single" w:color="auto" w:sz="4" w:space="0"/>
              <w:left w:val="single" w:color="auto" w:sz="4" w:space="0"/>
              <w:bottom w:val="single" w:color="auto" w:sz="4" w:space="0"/>
              <w:right w:val="single" w:color="auto" w:sz="4" w:space="0"/>
            </w:tcBorders>
            <w:vAlign w:val="center"/>
          </w:tcPr>
          <w:p w14:paraId="6D065F5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11</w:t>
            </w:r>
          </w:p>
        </w:tc>
        <w:tc>
          <w:tcPr>
            <w:tcW w:w="1298" w:type="dxa"/>
            <w:tcBorders>
              <w:top w:val="single" w:color="auto" w:sz="4" w:space="0"/>
              <w:left w:val="single" w:color="auto" w:sz="4" w:space="0"/>
              <w:bottom w:val="single" w:color="auto" w:sz="4" w:space="0"/>
              <w:right w:val="single" w:color="auto" w:sz="4" w:space="0"/>
            </w:tcBorders>
            <w:vAlign w:val="center"/>
          </w:tcPr>
          <w:p w14:paraId="2885892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B1</w:t>
            </w:r>
          </w:p>
        </w:tc>
        <w:tc>
          <w:tcPr>
            <w:tcW w:w="1701" w:type="dxa"/>
            <w:tcBorders>
              <w:top w:val="single" w:color="auto" w:sz="4" w:space="0"/>
              <w:left w:val="single" w:color="auto" w:sz="4" w:space="0"/>
              <w:bottom w:val="single" w:color="auto" w:sz="4" w:space="0"/>
              <w:right w:val="single" w:color="auto" w:sz="4" w:space="0"/>
            </w:tcBorders>
            <w:vAlign w:val="center"/>
          </w:tcPr>
          <w:p w14:paraId="25EBFF6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红色字体，</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楼层指示牌</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30*30cm</w:t>
            </w:r>
          </w:p>
        </w:tc>
        <w:tc>
          <w:tcPr>
            <w:tcW w:w="709" w:type="dxa"/>
            <w:tcBorders>
              <w:top w:val="single" w:color="auto" w:sz="4" w:space="0"/>
              <w:left w:val="single" w:color="auto" w:sz="4" w:space="0"/>
              <w:bottom w:val="single" w:color="auto" w:sz="4" w:space="0"/>
              <w:right w:val="single" w:color="auto" w:sz="4" w:space="0"/>
            </w:tcBorders>
            <w:vAlign w:val="center"/>
          </w:tcPr>
          <w:p w14:paraId="69B0EE0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43A8487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地下一层</w:t>
            </w:r>
          </w:p>
        </w:tc>
        <w:tc>
          <w:tcPr>
            <w:tcW w:w="1276" w:type="dxa"/>
            <w:tcBorders>
              <w:top w:val="single" w:color="auto" w:sz="4" w:space="0"/>
              <w:left w:val="single" w:color="auto" w:sz="4" w:space="0"/>
              <w:bottom w:val="single" w:color="auto" w:sz="4" w:space="0"/>
              <w:right w:val="single" w:color="auto" w:sz="4" w:space="0"/>
            </w:tcBorders>
            <w:vAlign w:val="center"/>
          </w:tcPr>
          <w:p w14:paraId="29F04FA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5mm亚克力底板+3mm 字</w:t>
            </w:r>
          </w:p>
        </w:tc>
        <w:tc>
          <w:tcPr>
            <w:tcW w:w="1559" w:type="dxa"/>
            <w:tcBorders>
              <w:top w:val="single" w:color="auto" w:sz="4" w:space="0"/>
              <w:left w:val="single" w:color="auto" w:sz="4" w:space="0"/>
              <w:bottom w:val="single" w:color="auto" w:sz="4" w:space="0"/>
              <w:right w:val="single" w:color="auto" w:sz="4" w:space="0"/>
            </w:tcBorders>
            <w:vAlign w:val="center"/>
          </w:tcPr>
          <w:p w14:paraId="032D68E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做双层亚克力</w:t>
            </w:r>
          </w:p>
        </w:tc>
      </w:tr>
      <w:tr w14:paraId="66C4A7A2">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2413608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12</w:t>
            </w:r>
          </w:p>
        </w:tc>
        <w:tc>
          <w:tcPr>
            <w:tcW w:w="1298" w:type="dxa"/>
            <w:tcBorders>
              <w:top w:val="single" w:color="auto" w:sz="4" w:space="0"/>
              <w:left w:val="nil"/>
              <w:bottom w:val="single" w:color="auto" w:sz="4" w:space="0"/>
              <w:right w:val="single" w:color="auto" w:sz="4" w:space="0"/>
            </w:tcBorders>
            <w:vAlign w:val="center"/>
          </w:tcPr>
          <w:p w14:paraId="166C059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应急寝室</w:t>
            </w:r>
          </w:p>
        </w:tc>
        <w:tc>
          <w:tcPr>
            <w:tcW w:w="1701" w:type="dxa"/>
            <w:tcBorders>
              <w:top w:val="single" w:color="auto" w:sz="4" w:space="0"/>
              <w:left w:val="nil"/>
              <w:bottom w:val="single" w:color="auto" w:sz="4" w:space="0"/>
              <w:right w:val="single" w:color="auto" w:sz="4" w:space="0"/>
            </w:tcBorders>
            <w:vAlign w:val="center"/>
          </w:tcPr>
          <w:p w14:paraId="4920466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single" w:color="auto" w:sz="4" w:space="0"/>
              <w:left w:val="nil"/>
              <w:bottom w:val="single" w:color="auto" w:sz="4" w:space="0"/>
              <w:right w:val="single" w:color="auto" w:sz="4" w:space="0"/>
            </w:tcBorders>
            <w:vAlign w:val="center"/>
          </w:tcPr>
          <w:p w14:paraId="7639CC9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6</w:t>
            </w:r>
          </w:p>
        </w:tc>
        <w:tc>
          <w:tcPr>
            <w:tcW w:w="1134" w:type="dxa"/>
            <w:tcBorders>
              <w:top w:val="single" w:color="auto" w:sz="4" w:space="0"/>
              <w:left w:val="nil"/>
              <w:bottom w:val="single" w:color="auto" w:sz="4" w:space="0"/>
              <w:right w:val="single" w:color="auto" w:sz="4" w:space="0"/>
            </w:tcBorders>
            <w:vAlign w:val="center"/>
          </w:tcPr>
          <w:p w14:paraId="226B6BC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single" w:color="auto" w:sz="4" w:space="0"/>
              <w:left w:val="nil"/>
              <w:bottom w:val="single" w:color="auto" w:sz="4" w:space="0"/>
              <w:right w:val="single" w:color="auto" w:sz="4" w:space="0"/>
            </w:tcBorders>
            <w:vAlign w:val="center"/>
          </w:tcPr>
          <w:p w14:paraId="0E130C9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nil"/>
              <w:bottom w:val="single" w:color="auto" w:sz="4" w:space="0"/>
              <w:right w:val="single" w:color="auto" w:sz="4" w:space="0"/>
            </w:tcBorders>
            <w:vAlign w:val="center"/>
          </w:tcPr>
          <w:p w14:paraId="0BD7898D">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E5A1B22">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215FE1A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13</w:t>
            </w:r>
          </w:p>
        </w:tc>
        <w:tc>
          <w:tcPr>
            <w:tcW w:w="1298" w:type="dxa"/>
            <w:tcBorders>
              <w:top w:val="nil"/>
              <w:left w:val="nil"/>
              <w:bottom w:val="single" w:color="auto" w:sz="4" w:space="0"/>
              <w:right w:val="single" w:color="auto" w:sz="4" w:space="0"/>
            </w:tcBorders>
            <w:vAlign w:val="center"/>
          </w:tcPr>
          <w:p w14:paraId="7660511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辅导员</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值班室</w:t>
            </w:r>
          </w:p>
        </w:tc>
        <w:tc>
          <w:tcPr>
            <w:tcW w:w="1701" w:type="dxa"/>
            <w:tcBorders>
              <w:top w:val="nil"/>
              <w:left w:val="nil"/>
              <w:bottom w:val="single" w:color="auto" w:sz="4" w:space="0"/>
              <w:right w:val="single" w:color="auto" w:sz="4" w:space="0"/>
            </w:tcBorders>
            <w:vAlign w:val="center"/>
          </w:tcPr>
          <w:p w14:paraId="681359C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4969499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673A100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3986EB3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07FB4A32">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1F78555">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71CFBF5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14</w:t>
            </w:r>
          </w:p>
        </w:tc>
        <w:tc>
          <w:tcPr>
            <w:tcW w:w="1298" w:type="dxa"/>
            <w:tcBorders>
              <w:top w:val="nil"/>
              <w:left w:val="nil"/>
              <w:bottom w:val="single" w:color="auto" w:sz="4" w:space="0"/>
              <w:right w:val="single" w:color="auto" w:sz="4" w:space="0"/>
            </w:tcBorders>
            <w:vAlign w:val="center"/>
          </w:tcPr>
          <w:p w14:paraId="49EB69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学生</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活动室</w:t>
            </w:r>
          </w:p>
        </w:tc>
        <w:tc>
          <w:tcPr>
            <w:tcW w:w="1701" w:type="dxa"/>
            <w:tcBorders>
              <w:top w:val="nil"/>
              <w:left w:val="nil"/>
              <w:bottom w:val="single" w:color="auto" w:sz="4" w:space="0"/>
              <w:right w:val="single" w:color="auto" w:sz="4" w:space="0"/>
            </w:tcBorders>
            <w:vAlign w:val="center"/>
          </w:tcPr>
          <w:p w14:paraId="6743122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131C545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nil"/>
              <w:left w:val="nil"/>
              <w:bottom w:val="single" w:color="auto" w:sz="4" w:space="0"/>
              <w:right w:val="single" w:color="auto" w:sz="4" w:space="0"/>
            </w:tcBorders>
            <w:vAlign w:val="center"/>
          </w:tcPr>
          <w:p w14:paraId="40DD205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7E2F92E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0223C98B">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5F8CA21D">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7FC2CB5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15</w:t>
            </w:r>
          </w:p>
        </w:tc>
        <w:tc>
          <w:tcPr>
            <w:tcW w:w="1298" w:type="dxa"/>
            <w:tcBorders>
              <w:top w:val="nil"/>
              <w:left w:val="nil"/>
              <w:bottom w:val="single" w:color="auto" w:sz="4" w:space="0"/>
              <w:right w:val="single" w:color="auto" w:sz="4" w:space="0"/>
            </w:tcBorders>
            <w:vAlign w:val="center"/>
          </w:tcPr>
          <w:p w14:paraId="6EFEF78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管理室</w:t>
            </w:r>
          </w:p>
        </w:tc>
        <w:tc>
          <w:tcPr>
            <w:tcW w:w="1701" w:type="dxa"/>
            <w:tcBorders>
              <w:top w:val="nil"/>
              <w:left w:val="nil"/>
              <w:bottom w:val="single" w:color="auto" w:sz="4" w:space="0"/>
              <w:right w:val="single" w:color="auto" w:sz="4" w:space="0"/>
            </w:tcBorders>
            <w:vAlign w:val="center"/>
          </w:tcPr>
          <w:p w14:paraId="466B083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1327819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6DA38CF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3663DD6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3030E9F8">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71BFB22">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3134164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16</w:t>
            </w:r>
          </w:p>
        </w:tc>
        <w:tc>
          <w:tcPr>
            <w:tcW w:w="1298" w:type="dxa"/>
            <w:tcBorders>
              <w:top w:val="nil"/>
              <w:left w:val="nil"/>
              <w:bottom w:val="single" w:color="auto" w:sz="4" w:space="0"/>
              <w:right w:val="single" w:color="auto" w:sz="4" w:space="0"/>
            </w:tcBorders>
            <w:vAlign w:val="center"/>
          </w:tcPr>
          <w:p w14:paraId="3646FF7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健身房</w:t>
            </w:r>
          </w:p>
        </w:tc>
        <w:tc>
          <w:tcPr>
            <w:tcW w:w="1701" w:type="dxa"/>
            <w:tcBorders>
              <w:top w:val="nil"/>
              <w:left w:val="nil"/>
              <w:bottom w:val="single" w:color="auto" w:sz="4" w:space="0"/>
              <w:right w:val="single" w:color="auto" w:sz="4" w:space="0"/>
            </w:tcBorders>
            <w:vAlign w:val="center"/>
          </w:tcPr>
          <w:p w14:paraId="5CC3BDD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5C55D43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63BC15C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419C698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28895203">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4716300">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477E0A1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17</w:t>
            </w:r>
          </w:p>
        </w:tc>
        <w:tc>
          <w:tcPr>
            <w:tcW w:w="1298" w:type="dxa"/>
            <w:tcBorders>
              <w:top w:val="nil"/>
              <w:left w:val="nil"/>
              <w:bottom w:val="single" w:color="auto" w:sz="4" w:space="0"/>
              <w:right w:val="single" w:color="auto" w:sz="4" w:space="0"/>
            </w:tcBorders>
            <w:vAlign w:val="center"/>
          </w:tcPr>
          <w:p w14:paraId="582E26E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公共卫生间</w:t>
            </w:r>
          </w:p>
          <w:p w14:paraId="4956CE4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男女标牌</w:t>
            </w:r>
          </w:p>
        </w:tc>
        <w:tc>
          <w:tcPr>
            <w:tcW w:w="1701" w:type="dxa"/>
            <w:tcBorders>
              <w:top w:val="nil"/>
              <w:left w:val="nil"/>
              <w:bottom w:val="single" w:color="auto" w:sz="4" w:space="0"/>
              <w:right w:val="single" w:color="auto" w:sz="4" w:space="0"/>
            </w:tcBorders>
            <w:vAlign w:val="center"/>
          </w:tcPr>
          <w:p w14:paraId="2235630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7524AB1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nil"/>
              <w:left w:val="nil"/>
              <w:bottom w:val="single" w:color="auto" w:sz="4" w:space="0"/>
              <w:right w:val="single" w:color="auto" w:sz="4" w:space="0"/>
            </w:tcBorders>
            <w:vAlign w:val="center"/>
          </w:tcPr>
          <w:p w14:paraId="1AC5010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12C62C4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579CC654">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127CCE08">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7CEFD2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18</w:t>
            </w:r>
          </w:p>
        </w:tc>
        <w:tc>
          <w:tcPr>
            <w:tcW w:w="1298" w:type="dxa"/>
            <w:tcBorders>
              <w:top w:val="single" w:color="auto" w:sz="4" w:space="0"/>
              <w:left w:val="single" w:color="auto" w:sz="4" w:space="0"/>
              <w:bottom w:val="single" w:color="auto" w:sz="4" w:space="0"/>
              <w:right w:val="single" w:color="auto" w:sz="4" w:space="0"/>
            </w:tcBorders>
            <w:vAlign w:val="center"/>
          </w:tcPr>
          <w:p w14:paraId="1773768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交流空间</w:t>
            </w:r>
          </w:p>
        </w:tc>
        <w:tc>
          <w:tcPr>
            <w:tcW w:w="1701" w:type="dxa"/>
            <w:tcBorders>
              <w:top w:val="single" w:color="auto" w:sz="4" w:space="0"/>
              <w:left w:val="single" w:color="auto" w:sz="4" w:space="0"/>
              <w:bottom w:val="single" w:color="auto" w:sz="4" w:space="0"/>
              <w:right w:val="single" w:color="auto" w:sz="4" w:space="0"/>
            </w:tcBorders>
            <w:vAlign w:val="center"/>
          </w:tcPr>
          <w:p w14:paraId="4397980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single" w:color="auto" w:sz="4" w:space="0"/>
              <w:left w:val="single" w:color="auto" w:sz="4" w:space="0"/>
              <w:bottom w:val="single" w:color="auto" w:sz="4" w:space="0"/>
              <w:right w:val="single" w:color="auto" w:sz="4" w:space="0"/>
            </w:tcBorders>
            <w:vAlign w:val="center"/>
          </w:tcPr>
          <w:p w14:paraId="29AFFCB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5F7FC15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single" w:color="auto" w:sz="4" w:space="0"/>
              <w:left w:val="single" w:color="auto" w:sz="4" w:space="0"/>
              <w:bottom w:val="single" w:color="auto" w:sz="4" w:space="0"/>
              <w:right w:val="single" w:color="auto" w:sz="4" w:space="0"/>
            </w:tcBorders>
            <w:vAlign w:val="center"/>
          </w:tcPr>
          <w:p w14:paraId="432908E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single" w:color="auto" w:sz="4" w:space="0"/>
              <w:bottom w:val="single" w:color="auto" w:sz="4" w:space="0"/>
              <w:right w:val="single" w:color="auto" w:sz="4" w:space="0"/>
            </w:tcBorders>
            <w:vAlign w:val="center"/>
          </w:tcPr>
          <w:p w14:paraId="1847B87A">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5181632E">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58F8B4B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19</w:t>
            </w:r>
          </w:p>
        </w:tc>
        <w:tc>
          <w:tcPr>
            <w:tcW w:w="1298" w:type="dxa"/>
            <w:tcBorders>
              <w:top w:val="single" w:color="auto" w:sz="4" w:space="0"/>
              <w:left w:val="nil"/>
              <w:bottom w:val="single" w:color="auto" w:sz="4" w:space="0"/>
              <w:right w:val="single" w:color="auto" w:sz="4" w:space="0"/>
            </w:tcBorders>
            <w:vAlign w:val="center"/>
          </w:tcPr>
          <w:p w14:paraId="583A9A7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快递中心</w:t>
            </w:r>
          </w:p>
        </w:tc>
        <w:tc>
          <w:tcPr>
            <w:tcW w:w="1701" w:type="dxa"/>
            <w:tcBorders>
              <w:top w:val="single" w:color="auto" w:sz="4" w:space="0"/>
              <w:left w:val="nil"/>
              <w:bottom w:val="single" w:color="auto" w:sz="4" w:space="0"/>
              <w:right w:val="single" w:color="auto" w:sz="4" w:space="0"/>
            </w:tcBorders>
            <w:vAlign w:val="center"/>
          </w:tcPr>
          <w:p w14:paraId="5B449EF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single" w:color="auto" w:sz="4" w:space="0"/>
              <w:left w:val="nil"/>
              <w:bottom w:val="single" w:color="auto" w:sz="4" w:space="0"/>
              <w:right w:val="single" w:color="auto" w:sz="4" w:space="0"/>
            </w:tcBorders>
            <w:vAlign w:val="center"/>
          </w:tcPr>
          <w:p w14:paraId="729384D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134" w:type="dxa"/>
            <w:tcBorders>
              <w:top w:val="single" w:color="auto" w:sz="4" w:space="0"/>
              <w:left w:val="nil"/>
              <w:bottom w:val="single" w:color="auto" w:sz="4" w:space="0"/>
              <w:right w:val="single" w:color="auto" w:sz="4" w:space="0"/>
            </w:tcBorders>
            <w:vAlign w:val="center"/>
          </w:tcPr>
          <w:p w14:paraId="205BB91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single" w:color="auto" w:sz="4" w:space="0"/>
              <w:left w:val="nil"/>
              <w:bottom w:val="single" w:color="auto" w:sz="4" w:space="0"/>
              <w:right w:val="single" w:color="auto" w:sz="4" w:space="0"/>
            </w:tcBorders>
            <w:vAlign w:val="center"/>
          </w:tcPr>
          <w:p w14:paraId="79D7AB5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nil"/>
              <w:bottom w:val="single" w:color="auto" w:sz="4" w:space="0"/>
              <w:right w:val="single" w:color="auto" w:sz="4" w:space="0"/>
            </w:tcBorders>
            <w:vAlign w:val="center"/>
          </w:tcPr>
          <w:p w14:paraId="61D55DEE">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0EB6B9BA">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6BC6AEE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w:t>
            </w:r>
          </w:p>
        </w:tc>
        <w:tc>
          <w:tcPr>
            <w:tcW w:w="1298" w:type="dxa"/>
            <w:tcBorders>
              <w:top w:val="nil"/>
              <w:left w:val="nil"/>
              <w:bottom w:val="single" w:color="auto" w:sz="4" w:space="0"/>
              <w:right w:val="single" w:color="auto" w:sz="4" w:space="0"/>
            </w:tcBorders>
            <w:vAlign w:val="center"/>
          </w:tcPr>
          <w:p w14:paraId="402FDF6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咖啡吧</w:t>
            </w:r>
          </w:p>
        </w:tc>
        <w:tc>
          <w:tcPr>
            <w:tcW w:w="1701" w:type="dxa"/>
            <w:tcBorders>
              <w:top w:val="nil"/>
              <w:left w:val="nil"/>
              <w:bottom w:val="single" w:color="auto" w:sz="4" w:space="0"/>
              <w:right w:val="single" w:color="auto" w:sz="4" w:space="0"/>
            </w:tcBorders>
            <w:vAlign w:val="center"/>
          </w:tcPr>
          <w:p w14:paraId="079A616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4896ED2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134" w:type="dxa"/>
            <w:tcBorders>
              <w:top w:val="nil"/>
              <w:left w:val="nil"/>
              <w:bottom w:val="single" w:color="auto" w:sz="4" w:space="0"/>
              <w:right w:val="single" w:color="auto" w:sz="4" w:space="0"/>
            </w:tcBorders>
            <w:vAlign w:val="center"/>
          </w:tcPr>
          <w:p w14:paraId="6115CBD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1C3AA21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10685CA4">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6CFEBC1">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12FFC64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21</w:t>
            </w:r>
          </w:p>
        </w:tc>
        <w:tc>
          <w:tcPr>
            <w:tcW w:w="1298" w:type="dxa"/>
            <w:tcBorders>
              <w:top w:val="nil"/>
              <w:left w:val="nil"/>
              <w:bottom w:val="single" w:color="auto" w:sz="4" w:space="0"/>
              <w:right w:val="single" w:color="auto" w:sz="4" w:space="0"/>
            </w:tcBorders>
            <w:vAlign w:val="center"/>
          </w:tcPr>
          <w:p w14:paraId="7965492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生活超市</w:t>
            </w:r>
          </w:p>
        </w:tc>
        <w:tc>
          <w:tcPr>
            <w:tcW w:w="1701" w:type="dxa"/>
            <w:tcBorders>
              <w:top w:val="nil"/>
              <w:left w:val="nil"/>
              <w:bottom w:val="single" w:color="auto" w:sz="4" w:space="0"/>
              <w:right w:val="single" w:color="auto" w:sz="4" w:space="0"/>
            </w:tcBorders>
            <w:vAlign w:val="center"/>
          </w:tcPr>
          <w:p w14:paraId="3DB38CE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p>
        </w:tc>
        <w:tc>
          <w:tcPr>
            <w:tcW w:w="709" w:type="dxa"/>
            <w:tcBorders>
              <w:top w:val="nil"/>
              <w:left w:val="nil"/>
              <w:bottom w:val="single" w:color="auto" w:sz="4" w:space="0"/>
              <w:right w:val="single" w:color="auto" w:sz="4" w:space="0"/>
            </w:tcBorders>
            <w:vAlign w:val="center"/>
          </w:tcPr>
          <w:p w14:paraId="2C31FF0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134" w:type="dxa"/>
            <w:tcBorders>
              <w:top w:val="nil"/>
              <w:left w:val="nil"/>
              <w:bottom w:val="single" w:color="auto" w:sz="4" w:space="0"/>
              <w:right w:val="single" w:color="auto" w:sz="4" w:space="0"/>
            </w:tcBorders>
            <w:vAlign w:val="center"/>
          </w:tcPr>
          <w:p w14:paraId="1512238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73E91C3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50ED9DEA">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62455AD">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31942B7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22</w:t>
            </w:r>
          </w:p>
        </w:tc>
        <w:tc>
          <w:tcPr>
            <w:tcW w:w="1298" w:type="dxa"/>
            <w:tcBorders>
              <w:top w:val="nil"/>
              <w:left w:val="nil"/>
              <w:bottom w:val="single" w:color="auto" w:sz="4" w:space="0"/>
              <w:right w:val="single" w:color="auto" w:sz="4" w:space="0"/>
            </w:tcBorders>
            <w:vAlign w:val="center"/>
          </w:tcPr>
          <w:p w14:paraId="6374FA5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楼层总</w:t>
            </w:r>
          </w:p>
          <w:p w14:paraId="1C548B1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索引牌</w:t>
            </w:r>
          </w:p>
        </w:tc>
        <w:tc>
          <w:tcPr>
            <w:tcW w:w="1701" w:type="dxa"/>
            <w:tcBorders>
              <w:top w:val="nil"/>
              <w:left w:val="nil"/>
              <w:bottom w:val="single" w:color="auto" w:sz="4" w:space="0"/>
              <w:right w:val="single" w:color="auto" w:sz="4" w:space="0"/>
            </w:tcBorders>
            <w:vAlign w:val="center"/>
          </w:tcPr>
          <w:p w14:paraId="7267B0F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80*80cm左右</w:t>
            </w:r>
          </w:p>
        </w:tc>
        <w:tc>
          <w:tcPr>
            <w:tcW w:w="709" w:type="dxa"/>
            <w:tcBorders>
              <w:top w:val="nil"/>
              <w:left w:val="nil"/>
              <w:bottom w:val="single" w:color="auto" w:sz="4" w:space="0"/>
              <w:right w:val="single" w:color="auto" w:sz="4" w:space="0"/>
            </w:tcBorders>
            <w:vAlign w:val="center"/>
          </w:tcPr>
          <w:p w14:paraId="0EFBD60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w:t>
            </w:r>
          </w:p>
        </w:tc>
        <w:tc>
          <w:tcPr>
            <w:tcW w:w="1134" w:type="dxa"/>
            <w:tcBorders>
              <w:top w:val="nil"/>
              <w:left w:val="nil"/>
              <w:bottom w:val="single" w:color="auto" w:sz="4" w:space="0"/>
              <w:right w:val="single" w:color="auto" w:sz="4" w:space="0"/>
            </w:tcBorders>
            <w:vAlign w:val="center"/>
          </w:tcPr>
          <w:p w14:paraId="6E4DD71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一层门厅</w:t>
            </w:r>
          </w:p>
        </w:tc>
        <w:tc>
          <w:tcPr>
            <w:tcW w:w="1276" w:type="dxa"/>
            <w:tcBorders>
              <w:top w:val="nil"/>
              <w:left w:val="nil"/>
              <w:bottom w:val="single" w:color="auto" w:sz="4" w:space="0"/>
              <w:right w:val="single" w:color="auto" w:sz="4" w:space="0"/>
            </w:tcBorders>
            <w:vAlign w:val="center"/>
          </w:tcPr>
          <w:p w14:paraId="3B40F7A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5mm亚克力底板+3mm 字</w:t>
            </w:r>
          </w:p>
        </w:tc>
        <w:tc>
          <w:tcPr>
            <w:tcW w:w="1559" w:type="dxa"/>
            <w:tcBorders>
              <w:top w:val="nil"/>
              <w:left w:val="nil"/>
              <w:bottom w:val="single" w:color="auto" w:sz="4" w:space="0"/>
              <w:right w:val="single" w:color="auto" w:sz="4" w:space="0"/>
            </w:tcBorders>
            <w:vAlign w:val="center"/>
          </w:tcPr>
          <w:p w14:paraId="46689B8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0FCAD286">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2AF7A57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23</w:t>
            </w:r>
          </w:p>
        </w:tc>
        <w:tc>
          <w:tcPr>
            <w:tcW w:w="1298" w:type="dxa"/>
            <w:tcBorders>
              <w:top w:val="single" w:color="auto" w:sz="4" w:space="0"/>
              <w:left w:val="single" w:color="auto" w:sz="4" w:space="0"/>
              <w:bottom w:val="single" w:color="auto" w:sz="4" w:space="0"/>
              <w:right w:val="single" w:color="auto" w:sz="4" w:space="0"/>
            </w:tcBorders>
            <w:vAlign w:val="center"/>
          </w:tcPr>
          <w:p w14:paraId="72F933F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楼层F1-F12</w:t>
            </w:r>
          </w:p>
          <w:p w14:paraId="7992A07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索引牌</w:t>
            </w:r>
          </w:p>
        </w:tc>
        <w:tc>
          <w:tcPr>
            <w:tcW w:w="1701" w:type="dxa"/>
            <w:tcBorders>
              <w:top w:val="single" w:color="auto" w:sz="4" w:space="0"/>
              <w:left w:val="single" w:color="auto" w:sz="4" w:space="0"/>
              <w:bottom w:val="single" w:color="auto" w:sz="4" w:space="0"/>
              <w:right w:val="single" w:color="auto" w:sz="4" w:space="0"/>
            </w:tcBorders>
            <w:vAlign w:val="center"/>
          </w:tcPr>
          <w:p w14:paraId="0923BD5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40*60cm左右</w:t>
            </w:r>
          </w:p>
        </w:tc>
        <w:tc>
          <w:tcPr>
            <w:tcW w:w="709" w:type="dxa"/>
            <w:tcBorders>
              <w:top w:val="single" w:color="auto" w:sz="4" w:space="0"/>
              <w:left w:val="single" w:color="auto" w:sz="4" w:space="0"/>
              <w:bottom w:val="single" w:color="auto" w:sz="4" w:space="0"/>
              <w:right w:val="single" w:color="auto" w:sz="4" w:space="0"/>
            </w:tcBorders>
            <w:vAlign w:val="center"/>
          </w:tcPr>
          <w:p w14:paraId="3B239C0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12</w:t>
            </w:r>
          </w:p>
        </w:tc>
        <w:tc>
          <w:tcPr>
            <w:tcW w:w="1134" w:type="dxa"/>
            <w:tcBorders>
              <w:top w:val="single" w:color="auto" w:sz="4" w:space="0"/>
              <w:left w:val="single" w:color="auto" w:sz="4" w:space="0"/>
              <w:bottom w:val="single" w:color="auto" w:sz="4" w:space="0"/>
              <w:right w:val="single" w:color="auto" w:sz="4" w:space="0"/>
            </w:tcBorders>
            <w:vAlign w:val="center"/>
          </w:tcPr>
          <w:p w14:paraId="6025A82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single" w:color="auto" w:sz="4" w:space="0"/>
              <w:left w:val="single" w:color="auto" w:sz="4" w:space="0"/>
              <w:bottom w:val="single" w:color="auto" w:sz="4" w:space="0"/>
              <w:right w:val="single" w:color="auto" w:sz="4" w:space="0"/>
            </w:tcBorders>
            <w:vAlign w:val="center"/>
          </w:tcPr>
          <w:p w14:paraId="1FB205A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5mm亚克力底板+3mm 字</w:t>
            </w:r>
          </w:p>
        </w:tc>
        <w:tc>
          <w:tcPr>
            <w:tcW w:w="1559" w:type="dxa"/>
            <w:tcBorders>
              <w:top w:val="single" w:color="auto" w:sz="4" w:space="0"/>
              <w:left w:val="single" w:color="auto" w:sz="4" w:space="0"/>
              <w:bottom w:val="single" w:color="auto" w:sz="4" w:space="0"/>
              <w:right w:val="single" w:color="auto" w:sz="4" w:space="0"/>
            </w:tcBorders>
            <w:vAlign w:val="center"/>
          </w:tcPr>
          <w:p w14:paraId="0B8F340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020C537E">
        <w:tblPrEx>
          <w:tblCellMar>
            <w:top w:w="0" w:type="dxa"/>
            <w:left w:w="108" w:type="dxa"/>
            <w:bottom w:w="0" w:type="dxa"/>
            <w:right w:w="108" w:type="dxa"/>
          </w:tblCellMar>
        </w:tblPrEx>
        <w:trPr>
          <w:trHeight w:val="1380" w:hRule="atLeast"/>
        </w:trPr>
        <w:tc>
          <w:tcPr>
            <w:tcW w:w="540" w:type="dxa"/>
            <w:tcBorders>
              <w:top w:val="single" w:color="auto" w:sz="4" w:space="0"/>
              <w:left w:val="single" w:color="auto" w:sz="4" w:space="0"/>
              <w:bottom w:val="single" w:color="auto" w:sz="4" w:space="0"/>
              <w:right w:val="single" w:color="auto" w:sz="4" w:space="0"/>
            </w:tcBorders>
            <w:vAlign w:val="center"/>
          </w:tcPr>
          <w:p w14:paraId="72FB0F1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24</w:t>
            </w:r>
          </w:p>
        </w:tc>
        <w:tc>
          <w:tcPr>
            <w:tcW w:w="1298" w:type="dxa"/>
            <w:tcBorders>
              <w:top w:val="single" w:color="auto" w:sz="4" w:space="0"/>
              <w:left w:val="nil"/>
              <w:bottom w:val="single" w:color="auto" w:sz="4" w:space="0"/>
              <w:right w:val="single" w:color="auto" w:sz="4" w:space="0"/>
            </w:tcBorders>
            <w:vAlign w:val="center"/>
          </w:tcPr>
          <w:p w14:paraId="247E7F8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F1-F12</w:t>
            </w:r>
          </w:p>
        </w:tc>
        <w:tc>
          <w:tcPr>
            <w:tcW w:w="1701" w:type="dxa"/>
            <w:tcBorders>
              <w:top w:val="single" w:color="auto" w:sz="4" w:space="0"/>
              <w:left w:val="nil"/>
              <w:bottom w:val="single" w:color="auto" w:sz="4" w:space="0"/>
              <w:right w:val="single" w:color="auto" w:sz="4" w:space="0"/>
            </w:tcBorders>
            <w:vAlign w:val="center"/>
          </w:tcPr>
          <w:p w14:paraId="23EE60D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红色字体，</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楼层指示牌</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30*30cm</w:t>
            </w:r>
          </w:p>
        </w:tc>
        <w:tc>
          <w:tcPr>
            <w:tcW w:w="709" w:type="dxa"/>
            <w:tcBorders>
              <w:top w:val="single" w:color="auto" w:sz="4" w:space="0"/>
              <w:left w:val="nil"/>
              <w:bottom w:val="single" w:color="auto" w:sz="4" w:space="0"/>
              <w:right w:val="single" w:color="auto" w:sz="4" w:space="0"/>
            </w:tcBorders>
            <w:vAlign w:val="center"/>
          </w:tcPr>
          <w:p w14:paraId="0B05DDF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24</w:t>
            </w:r>
          </w:p>
        </w:tc>
        <w:tc>
          <w:tcPr>
            <w:tcW w:w="1134" w:type="dxa"/>
            <w:tcBorders>
              <w:top w:val="single" w:color="auto" w:sz="4" w:space="0"/>
              <w:left w:val="nil"/>
              <w:bottom w:val="single" w:color="auto" w:sz="4" w:space="0"/>
              <w:right w:val="single" w:color="auto" w:sz="4" w:space="0"/>
            </w:tcBorders>
            <w:vAlign w:val="center"/>
          </w:tcPr>
          <w:p w14:paraId="7B20251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single" w:color="auto" w:sz="4" w:space="0"/>
              <w:left w:val="nil"/>
              <w:bottom w:val="single" w:color="auto" w:sz="4" w:space="0"/>
              <w:right w:val="single" w:color="auto" w:sz="4" w:space="0"/>
            </w:tcBorders>
            <w:vAlign w:val="center"/>
          </w:tcPr>
          <w:p w14:paraId="1B3CBD1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5mm亚克力底板+3mm 字</w:t>
            </w:r>
          </w:p>
        </w:tc>
        <w:tc>
          <w:tcPr>
            <w:tcW w:w="1559" w:type="dxa"/>
            <w:tcBorders>
              <w:top w:val="single" w:color="auto" w:sz="4" w:space="0"/>
              <w:left w:val="nil"/>
              <w:bottom w:val="single" w:color="auto" w:sz="4" w:space="0"/>
              <w:right w:val="single" w:color="auto" w:sz="4" w:space="0"/>
            </w:tcBorders>
            <w:vAlign w:val="center"/>
          </w:tcPr>
          <w:p w14:paraId="042E5F5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做双层亚克力</w:t>
            </w:r>
          </w:p>
        </w:tc>
      </w:tr>
      <w:tr w14:paraId="58BC838C">
        <w:tblPrEx>
          <w:tblCellMar>
            <w:top w:w="0" w:type="dxa"/>
            <w:left w:w="108" w:type="dxa"/>
            <w:bottom w:w="0" w:type="dxa"/>
            <w:right w:w="108" w:type="dxa"/>
          </w:tblCellMar>
        </w:tblPrEx>
        <w:trPr>
          <w:trHeight w:val="1519" w:hRule="atLeast"/>
        </w:trPr>
        <w:tc>
          <w:tcPr>
            <w:tcW w:w="540" w:type="dxa"/>
            <w:tcBorders>
              <w:top w:val="nil"/>
              <w:left w:val="single" w:color="auto" w:sz="4" w:space="0"/>
              <w:bottom w:val="single" w:color="auto" w:sz="4" w:space="0"/>
              <w:right w:val="single" w:color="auto" w:sz="4" w:space="0"/>
            </w:tcBorders>
            <w:vAlign w:val="center"/>
          </w:tcPr>
          <w:p w14:paraId="2DEBB5C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25</w:t>
            </w:r>
          </w:p>
        </w:tc>
        <w:tc>
          <w:tcPr>
            <w:tcW w:w="1298" w:type="dxa"/>
            <w:tcBorders>
              <w:top w:val="nil"/>
              <w:left w:val="nil"/>
              <w:bottom w:val="single" w:color="auto" w:sz="4" w:space="0"/>
              <w:right w:val="single" w:color="auto" w:sz="4" w:space="0"/>
            </w:tcBorders>
            <w:vAlign w:val="center"/>
          </w:tcPr>
          <w:p w14:paraId="275D17ED">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公共安全</w:t>
            </w:r>
          </w:p>
          <w:p w14:paraId="46AA800C">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标识牌</w:t>
            </w:r>
          </w:p>
        </w:tc>
        <w:tc>
          <w:tcPr>
            <w:tcW w:w="1701" w:type="dxa"/>
            <w:tcBorders>
              <w:top w:val="nil"/>
              <w:left w:val="nil"/>
              <w:bottom w:val="single" w:color="auto" w:sz="4" w:space="0"/>
              <w:right w:val="single" w:color="auto" w:sz="4" w:space="0"/>
            </w:tcBorders>
            <w:vAlign w:val="center"/>
          </w:tcPr>
          <w:p w14:paraId="15FF1F8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20*40cm左右</w:t>
            </w:r>
          </w:p>
        </w:tc>
        <w:tc>
          <w:tcPr>
            <w:tcW w:w="709" w:type="dxa"/>
            <w:tcBorders>
              <w:top w:val="nil"/>
              <w:left w:val="nil"/>
              <w:bottom w:val="single" w:color="auto" w:sz="4" w:space="0"/>
              <w:right w:val="single" w:color="auto" w:sz="4" w:space="0"/>
            </w:tcBorders>
            <w:vAlign w:val="center"/>
          </w:tcPr>
          <w:p w14:paraId="77696F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52</w:t>
            </w:r>
          </w:p>
        </w:tc>
        <w:tc>
          <w:tcPr>
            <w:tcW w:w="1134" w:type="dxa"/>
            <w:tcBorders>
              <w:top w:val="nil"/>
              <w:left w:val="nil"/>
              <w:bottom w:val="single" w:color="auto" w:sz="4" w:space="0"/>
              <w:right w:val="single" w:color="auto" w:sz="4" w:space="0"/>
            </w:tcBorders>
            <w:vAlign w:val="center"/>
          </w:tcPr>
          <w:p w14:paraId="22EF61A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nil"/>
              <w:left w:val="nil"/>
              <w:bottom w:val="single" w:color="auto" w:sz="4" w:space="0"/>
              <w:right w:val="single" w:color="auto" w:sz="4" w:space="0"/>
            </w:tcBorders>
            <w:vAlign w:val="center"/>
          </w:tcPr>
          <w:p w14:paraId="5481F08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17F6237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xml:space="preserve">禁烟标识13 </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安全通道26</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警示标识13</w:t>
            </w:r>
          </w:p>
        </w:tc>
      </w:tr>
      <w:tr w14:paraId="1ADB2F79">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530F657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26</w:t>
            </w:r>
          </w:p>
        </w:tc>
        <w:tc>
          <w:tcPr>
            <w:tcW w:w="1298" w:type="dxa"/>
            <w:tcBorders>
              <w:top w:val="nil"/>
              <w:left w:val="nil"/>
              <w:bottom w:val="single" w:color="auto" w:sz="4" w:space="0"/>
              <w:right w:val="single" w:color="auto" w:sz="4" w:space="0"/>
            </w:tcBorders>
            <w:vAlign w:val="center"/>
          </w:tcPr>
          <w:p w14:paraId="4EC4936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楼层生活间</w:t>
            </w:r>
          </w:p>
          <w:p w14:paraId="10B4EE70">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标牌</w:t>
            </w:r>
          </w:p>
        </w:tc>
        <w:tc>
          <w:tcPr>
            <w:tcW w:w="1701" w:type="dxa"/>
            <w:tcBorders>
              <w:top w:val="nil"/>
              <w:left w:val="nil"/>
              <w:bottom w:val="single" w:color="auto" w:sz="4" w:space="0"/>
              <w:right w:val="single" w:color="auto" w:sz="4" w:space="0"/>
            </w:tcBorders>
            <w:vAlign w:val="center"/>
          </w:tcPr>
          <w:p w14:paraId="082BEE7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20*40cm左右</w:t>
            </w:r>
          </w:p>
        </w:tc>
        <w:tc>
          <w:tcPr>
            <w:tcW w:w="709" w:type="dxa"/>
            <w:tcBorders>
              <w:top w:val="nil"/>
              <w:left w:val="nil"/>
              <w:bottom w:val="single" w:color="auto" w:sz="4" w:space="0"/>
              <w:right w:val="single" w:color="auto" w:sz="4" w:space="0"/>
            </w:tcBorders>
            <w:vAlign w:val="center"/>
          </w:tcPr>
          <w:p w14:paraId="18692D4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24</w:t>
            </w:r>
          </w:p>
        </w:tc>
        <w:tc>
          <w:tcPr>
            <w:tcW w:w="1134" w:type="dxa"/>
            <w:tcBorders>
              <w:top w:val="nil"/>
              <w:left w:val="nil"/>
              <w:bottom w:val="single" w:color="auto" w:sz="4" w:space="0"/>
              <w:right w:val="single" w:color="auto" w:sz="4" w:space="0"/>
            </w:tcBorders>
            <w:vAlign w:val="center"/>
          </w:tcPr>
          <w:p w14:paraId="15FA6D3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nil"/>
              <w:left w:val="nil"/>
              <w:bottom w:val="single" w:color="auto" w:sz="4" w:space="0"/>
              <w:right w:val="single" w:color="auto" w:sz="4" w:space="0"/>
            </w:tcBorders>
            <w:vAlign w:val="center"/>
          </w:tcPr>
          <w:p w14:paraId="433C6C7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001AAFE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FB22F06">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65B906C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27</w:t>
            </w:r>
          </w:p>
        </w:tc>
        <w:tc>
          <w:tcPr>
            <w:tcW w:w="1298" w:type="dxa"/>
            <w:tcBorders>
              <w:top w:val="nil"/>
              <w:left w:val="nil"/>
              <w:bottom w:val="single" w:color="auto" w:sz="4" w:space="0"/>
              <w:right w:val="single" w:color="auto" w:sz="4" w:space="0"/>
            </w:tcBorders>
            <w:vAlign w:val="center"/>
          </w:tcPr>
          <w:p w14:paraId="0645F602">
            <w:pPr>
              <w:widowControl/>
              <w:spacing w:after="0" w:line="240" w:lineRule="auto"/>
              <w:jc w:val="center"/>
              <w:rPr>
                <w:rFonts w:hint="eastAsia" w:ascii="宋体" w:hAnsi="宋体" w:eastAsia="宋体" w:cs="宋体"/>
                <w:color w:val="000000"/>
                <w:kern w:val="0"/>
                <w:sz w:val="20"/>
                <w:szCs w:val="20"/>
                <w14:ligatures w14:val="none"/>
              </w:rPr>
            </w:pPr>
            <w:r>
              <w:rPr>
                <w:rFonts w:hint="eastAsia" w:ascii="宋体" w:hAnsi="宋体" w:eastAsia="宋体" w:cs="宋体"/>
                <w:color w:val="000000"/>
                <w:kern w:val="0"/>
                <w:sz w:val="20"/>
                <w:szCs w:val="20"/>
                <w14:ligatures w14:val="none"/>
              </w:rPr>
              <w:t>消防疏散图</w:t>
            </w:r>
          </w:p>
        </w:tc>
        <w:tc>
          <w:tcPr>
            <w:tcW w:w="1701" w:type="dxa"/>
            <w:tcBorders>
              <w:top w:val="nil"/>
              <w:left w:val="nil"/>
              <w:bottom w:val="single" w:color="auto" w:sz="4" w:space="0"/>
              <w:right w:val="single" w:color="auto" w:sz="4" w:space="0"/>
            </w:tcBorders>
            <w:vAlign w:val="center"/>
          </w:tcPr>
          <w:p w14:paraId="44FB6BE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20*40cm左右</w:t>
            </w:r>
          </w:p>
        </w:tc>
        <w:tc>
          <w:tcPr>
            <w:tcW w:w="709" w:type="dxa"/>
            <w:tcBorders>
              <w:top w:val="nil"/>
              <w:left w:val="nil"/>
              <w:bottom w:val="single" w:color="auto" w:sz="4" w:space="0"/>
              <w:right w:val="single" w:color="auto" w:sz="4" w:space="0"/>
            </w:tcBorders>
            <w:vAlign w:val="center"/>
          </w:tcPr>
          <w:p w14:paraId="7C67CAE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546</w:t>
            </w:r>
          </w:p>
        </w:tc>
        <w:tc>
          <w:tcPr>
            <w:tcW w:w="1134" w:type="dxa"/>
            <w:tcBorders>
              <w:top w:val="nil"/>
              <w:left w:val="nil"/>
              <w:bottom w:val="single" w:color="auto" w:sz="4" w:space="0"/>
              <w:right w:val="single" w:color="auto" w:sz="4" w:space="0"/>
            </w:tcBorders>
            <w:vAlign w:val="center"/>
          </w:tcPr>
          <w:p w14:paraId="34DF99B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nil"/>
              <w:left w:val="nil"/>
              <w:bottom w:val="single" w:color="auto" w:sz="4" w:space="0"/>
              <w:right w:val="single" w:color="auto" w:sz="4" w:space="0"/>
            </w:tcBorders>
            <w:vAlign w:val="center"/>
          </w:tcPr>
          <w:p w14:paraId="011807B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nil"/>
              <w:left w:val="nil"/>
              <w:bottom w:val="single" w:color="auto" w:sz="4" w:space="0"/>
              <w:right w:val="single" w:color="auto" w:sz="4" w:space="0"/>
            </w:tcBorders>
            <w:vAlign w:val="center"/>
          </w:tcPr>
          <w:p w14:paraId="11ED17A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AD0A23B">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01C2E31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28</w:t>
            </w:r>
          </w:p>
        </w:tc>
        <w:tc>
          <w:tcPr>
            <w:tcW w:w="1298" w:type="dxa"/>
            <w:tcBorders>
              <w:top w:val="nil"/>
              <w:left w:val="nil"/>
              <w:bottom w:val="single" w:color="auto" w:sz="4" w:space="0"/>
              <w:right w:val="single" w:color="auto" w:sz="4" w:space="0"/>
            </w:tcBorders>
            <w:vAlign w:val="center"/>
          </w:tcPr>
          <w:p w14:paraId="2C8ECCB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门厅校训墙</w:t>
            </w:r>
          </w:p>
        </w:tc>
        <w:tc>
          <w:tcPr>
            <w:tcW w:w="1701" w:type="dxa"/>
            <w:tcBorders>
              <w:top w:val="nil"/>
              <w:left w:val="nil"/>
              <w:bottom w:val="single" w:color="auto" w:sz="4" w:space="0"/>
              <w:right w:val="single" w:color="auto" w:sz="4" w:space="0"/>
            </w:tcBorders>
            <w:vAlign w:val="center"/>
          </w:tcPr>
          <w:p w14:paraId="7D50366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1.8m*2m</w:t>
            </w:r>
          </w:p>
        </w:tc>
        <w:tc>
          <w:tcPr>
            <w:tcW w:w="709" w:type="dxa"/>
            <w:tcBorders>
              <w:top w:val="nil"/>
              <w:left w:val="nil"/>
              <w:bottom w:val="single" w:color="auto" w:sz="4" w:space="0"/>
              <w:right w:val="single" w:color="auto" w:sz="4" w:space="0"/>
            </w:tcBorders>
            <w:vAlign w:val="center"/>
          </w:tcPr>
          <w:p w14:paraId="0944584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1DFA5DB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28E97CB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精工平面字</w:t>
            </w:r>
          </w:p>
        </w:tc>
        <w:tc>
          <w:tcPr>
            <w:tcW w:w="1559" w:type="dxa"/>
            <w:tcBorders>
              <w:top w:val="nil"/>
              <w:left w:val="nil"/>
              <w:bottom w:val="single" w:color="auto" w:sz="4" w:space="0"/>
              <w:right w:val="single" w:color="auto" w:sz="4" w:space="0"/>
            </w:tcBorders>
            <w:vAlign w:val="center"/>
          </w:tcPr>
          <w:p w14:paraId="20612B8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(按照8个字计算）</w:t>
            </w:r>
          </w:p>
        </w:tc>
      </w:tr>
      <w:tr w14:paraId="5C5CC031">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40EC7B6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29</w:t>
            </w:r>
          </w:p>
        </w:tc>
        <w:tc>
          <w:tcPr>
            <w:tcW w:w="1298" w:type="dxa"/>
            <w:tcBorders>
              <w:top w:val="single" w:color="auto" w:sz="4" w:space="0"/>
              <w:left w:val="single" w:color="auto" w:sz="4" w:space="0"/>
              <w:bottom w:val="single" w:color="auto" w:sz="4" w:space="0"/>
              <w:right w:val="single" w:color="auto" w:sz="4" w:space="0"/>
            </w:tcBorders>
            <w:vAlign w:val="center"/>
          </w:tcPr>
          <w:p w14:paraId="7257F652">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男生宿舍</w:t>
            </w:r>
          </w:p>
          <w:p w14:paraId="4B46698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（女生止步）</w:t>
            </w:r>
          </w:p>
        </w:tc>
        <w:tc>
          <w:tcPr>
            <w:tcW w:w="1701" w:type="dxa"/>
            <w:tcBorders>
              <w:top w:val="single" w:color="auto" w:sz="4" w:space="0"/>
              <w:left w:val="single" w:color="auto" w:sz="4" w:space="0"/>
              <w:bottom w:val="single" w:color="auto" w:sz="4" w:space="0"/>
              <w:right w:val="single" w:color="auto" w:sz="4" w:space="0"/>
            </w:tcBorders>
            <w:vAlign w:val="center"/>
          </w:tcPr>
          <w:p w14:paraId="674AE40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20*40cm左右</w:t>
            </w:r>
          </w:p>
        </w:tc>
        <w:tc>
          <w:tcPr>
            <w:tcW w:w="709" w:type="dxa"/>
            <w:tcBorders>
              <w:top w:val="single" w:color="auto" w:sz="4" w:space="0"/>
              <w:left w:val="single" w:color="auto" w:sz="4" w:space="0"/>
              <w:bottom w:val="single" w:color="auto" w:sz="4" w:space="0"/>
              <w:right w:val="single" w:color="auto" w:sz="4" w:space="0"/>
            </w:tcBorders>
            <w:vAlign w:val="center"/>
          </w:tcPr>
          <w:p w14:paraId="3F1A38F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single" w:color="auto" w:sz="4" w:space="0"/>
              <w:left w:val="single" w:color="auto" w:sz="4" w:space="0"/>
              <w:bottom w:val="single" w:color="auto" w:sz="4" w:space="0"/>
              <w:right w:val="single" w:color="auto" w:sz="4" w:space="0"/>
            </w:tcBorders>
            <w:vAlign w:val="center"/>
          </w:tcPr>
          <w:p w14:paraId="6C08D29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single" w:color="auto" w:sz="4" w:space="0"/>
              <w:left w:val="single" w:color="auto" w:sz="4" w:space="0"/>
              <w:bottom w:val="single" w:color="auto" w:sz="4" w:space="0"/>
              <w:right w:val="single" w:color="auto" w:sz="4" w:space="0"/>
            </w:tcBorders>
            <w:vAlign w:val="center"/>
          </w:tcPr>
          <w:p w14:paraId="2984E4A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single" w:color="auto" w:sz="4" w:space="0"/>
              <w:bottom w:val="single" w:color="auto" w:sz="4" w:space="0"/>
              <w:right w:val="single" w:color="auto" w:sz="4" w:space="0"/>
            </w:tcBorders>
            <w:vAlign w:val="center"/>
          </w:tcPr>
          <w:p w14:paraId="6A44617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单层亚克力</w:t>
            </w:r>
          </w:p>
        </w:tc>
      </w:tr>
      <w:tr w14:paraId="3E9CA979">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6D45F21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30</w:t>
            </w:r>
          </w:p>
        </w:tc>
        <w:tc>
          <w:tcPr>
            <w:tcW w:w="1298" w:type="dxa"/>
            <w:tcBorders>
              <w:top w:val="single" w:color="auto" w:sz="4" w:space="0"/>
              <w:left w:val="nil"/>
              <w:bottom w:val="single" w:color="auto" w:sz="4" w:space="0"/>
              <w:right w:val="single" w:color="auto" w:sz="4" w:space="0"/>
            </w:tcBorders>
            <w:vAlign w:val="center"/>
          </w:tcPr>
          <w:p w14:paraId="6D1EECB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女生宿舍</w:t>
            </w:r>
          </w:p>
          <w:p w14:paraId="2F65317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（男生止步）</w:t>
            </w:r>
          </w:p>
        </w:tc>
        <w:tc>
          <w:tcPr>
            <w:tcW w:w="1701" w:type="dxa"/>
            <w:tcBorders>
              <w:top w:val="single" w:color="auto" w:sz="4" w:space="0"/>
              <w:left w:val="nil"/>
              <w:bottom w:val="single" w:color="auto" w:sz="4" w:space="0"/>
              <w:right w:val="single" w:color="auto" w:sz="4" w:space="0"/>
            </w:tcBorders>
            <w:vAlign w:val="center"/>
          </w:tcPr>
          <w:p w14:paraId="5827D5F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20*40cm左右</w:t>
            </w:r>
          </w:p>
        </w:tc>
        <w:tc>
          <w:tcPr>
            <w:tcW w:w="709" w:type="dxa"/>
            <w:tcBorders>
              <w:top w:val="single" w:color="auto" w:sz="4" w:space="0"/>
              <w:left w:val="nil"/>
              <w:bottom w:val="single" w:color="auto" w:sz="4" w:space="0"/>
              <w:right w:val="single" w:color="auto" w:sz="4" w:space="0"/>
            </w:tcBorders>
            <w:vAlign w:val="center"/>
          </w:tcPr>
          <w:p w14:paraId="0B48F50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single" w:color="auto" w:sz="4" w:space="0"/>
              <w:left w:val="nil"/>
              <w:bottom w:val="single" w:color="auto" w:sz="4" w:space="0"/>
              <w:right w:val="single" w:color="auto" w:sz="4" w:space="0"/>
            </w:tcBorders>
            <w:vAlign w:val="center"/>
          </w:tcPr>
          <w:p w14:paraId="08EC9DC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single" w:color="auto" w:sz="4" w:space="0"/>
              <w:left w:val="nil"/>
              <w:bottom w:val="single" w:color="auto" w:sz="4" w:space="0"/>
              <w:right w:val="single" w:color="auto" w:sz="4" w:space="0"/>
            </w:tcBorders>
            <w:vAlign w:val="center"/>
          </w:tcPr>
          <w:p w14:paraId="786EAB4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5mm亚克力UV</w:t>
            </w:r>
          </w:p>
        </w:tc>
        <w:tc>
          <w:tcPr>
            <w:tcW w:w="1559" w:type="dxa"/>
            <w:tcBorders>
              <w:top w:val="single" w:color="auto" w:sz="4" w:space="0"/>
              <w:left w:val="nil"/>
              <w:bottom w:val="single" w:color="auto" w:sz="4" w:space="0"/>
              <w:right w:val="single" w:color="auto" w:sz="4" w:space="0"/>
            </w:tcBorders>
            <w:vAlign w:val="center"/>
          </w:tcPr>
          <w:p w14:paraId="48AD623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单层亚克力</w:t>
            </w:r>
          </w:p>
        </w:tc>
      </w:tr>
      <w:tr w14:paraId="5D03E2C1">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1B1E5F3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31</w:t>
            </w:r>
          </w:p>
        </w:tc>
        <w:tc>
          <w:tcPr>
            <w:tcW w:w="1298" w:type="dxa"/>
            <w:tcBorders>
              <w:top w:val="nil"/>
              <w:left w:val="nil"/>
              <w:bottom w:val="single" w:color="auto" w:sz="4" w:space="0"/>
              <w:right w:val="single" w:color="auto" w:sz="4" w:space="0"/>
            </w:tcBorders>
            <w:vAlign w:val="center"/>
          </w:tcPr>
          <w:p w14:paraId="7737E67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宣传栏</w:t>
            </w:r>
          </w:p>
        </w:tc>
        <w:tc>
          <w:tcPr>
            <w:tcW w:w="1701" w:type="dxa"/>
            <w:tcBorders>
              <w:top w:val="nil"/>
              <w:left w:val="nil"/>
              <w:bottom w:val="single" w:color="auto" w:sz="4" w:space="0"/>
              <w:right w:val="single" w:color="auto" w:sz="4" w:space="0"/>
            </w:tcBorders>
            <w:vAlign w:val="center"/>
          </w:tcPr>
          <w:p w14:paraId="3692795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150*300左右</w:t>
            </w:r>
          </w:p>
        </w:tc>
        <w:tc>
          <w:tcPr>
            <w:tcW w:w="709" w:type="dxa"/>
            <w:tcBorders>
              <w:top w:val="nil"/>
              <w:left w:val="nil"/>
              <w:bottom w:val="single" w:color="auto" w:sz="4" w:space="0"/>
              <w:right w:val="single" w:color="auto" w:sz="4" w:space="0"/>
            </w:tcBorders>
            <w:vAlign w:val="center"/>
          </w:tcPr>
          <w:p w14:paraId="2C45EB5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w:t>
            </w:r>
          </w:p>
        </w:tc>
        <w:tc>
          <w:tcPr>
            <w:tcW w:w="1134" w:type="dxa"/>
            <w:tcBorders>
              <w:top w:val="nil"/>
              <w:left w:val="nil"/>
              <w:bottom w:val="single" w:color="auto" w:sz="4" w:space="0"/>
              <w:right w:val="single" w:color="auto" w:sz="4" w:space="0"/>
            </w:tcBorders>
            <w:vAlign w:val="center"/>
          </w:tcPr>
          <w:p w14:paraId="1161BE8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6DD5E4D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8mm雪弗板+磁吸软白板</w:t>
            </w:r>
          </w:p>
        </w:tc>
        <w:tc>
          <w:tcPr>
            <w:tcW w:w="1559" w:type="dxa"/>
            <w:vMerge w:val="restart"/>
            <w:tcBorders>
              <w:top w:val="nil"/>
              <w:left w:val="single" w:color="auto" w:sz="4" w:space="0"/>
              <w:bottom w:val="single" w:color="auto" w:sz="4" w:space="0"/>
              <w:right w:val="single" w:color="auto" w:sz="4" w:space="0"/>
            </w:tcBorders>
            <w:vAlign w:val="center"/>
          </w:tcPr>
          <w:p w14:paraId="41B878E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画面刻定制内容上面可磁吸</w:t>
            </w:r>
          </w:p>
        </w:tc>
      </w:tr>
      <w:tr w14:paraId="40FB6719">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791EEAF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32</w:t>
            </w:r>
          </w:p>
        </w:tc>
        <w:tc>
          <w:tcPr>
            <w:tcW w:w="1298" w:type="dxa"/>
            <w:tcBorders>
              <w:top w:val="nil"/>
              <w:left w:val="nil"/>
              <w:bottom w:val="single" w:color="auto" w:sz="4" w:space="0"/>
              <w:right w:val="single" w:color="auto" w:sz="4" w:space="0"/>
            </w:tcBorders>
            <w:vAlign w:val="center"/>
          </w:tcPr>
          <w:p w14:paraId="3228F24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黑板</w:t>
            </w:r>
          </w:p>
        </w:tc>
        <w:tc>
          <w:tcPr>
            <w:tcW w:w="1701" w:type="dxa"/>
            <w:tcBorders>
              <w:top w:val="nil"/>
              <w:left w:val="nil"/>
              <w:bottom w:val="single" w:color="auto" w:sz="4" w:space="0"/>
              <w:right w:val="single" w:color="auto" w:sz="4" w:space="0"/>
            </w:tcBorders>
            <w:vAlign w:val="center"/>
          </w:tcPr>
          <w:p w14:paraId="67E4557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100*200左右</w:t>
            </w:r>
          </w:p>
        </w:tc>
        <w:tc>
          <w:tcPr>
            <w:tcW w:w="709" w:type="dxa"/>
            <w:tcBorders>
              <w:top w:val="nil"/>
              <w:left w:val="nil"/>
              <w:bottom w:val="single" w:color="auto" w:sz="4" w:space="0"/>
              <w:right w:val="single" w:color="auto" w:sz="4" w:space="0"/>
            </w:tcBorders>
            <w:vAlign w:val="center"/>
          </w:tcPr>
          <w:p w14:paraId="3DAF290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w:t>
            </w:r>
          </w:p>
        </w:tc>
        <w:tc>
          <w:tcPr>
            <w:tcW w:w="1134" w:type="dxa"/>
            <w:tcBorders>
              <w:top w:val="nil"/>
              <w:left w:val="nil"/>
              <w:bottom w:val="single" w:color="auto" w:sz="4" w:space="0"/>
              <w:right w:val="single" w:color="auto" w:sz="4" w:space="0"/>
            </w:tcBorders>
            <w:vAlign w:val="center"/>
          </w:tcPr>
          <w:p w14:paraId="03C6660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6D45355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8mm雪弗板+磁吸软白板</w:t>
            </w:r>
          </w:p>
        </w:tc>
        <w:tc>
          <w:tcPr>
            <w:tcW w:w="1559" w:type="dxa"/>
            <w:vMerge w:val="continue"/>
            <w:tcBorders>
              <w:top w:val="nil"/>
              <w:left w:val="single" w:color="auto" w:sz="4" w:space="0"/>
              <w:bottom w:val="single" w:color="auto" w:sz="4" w:space="0"/>
              <w:right w:val="single" w:color="auto" w:sz="4" w:space="0"/>
            </w:tcBorders>
            <w:vAlign w:val="center"/>
          </w:tcPr>
          <w:p w14:paraId="131C5527">
            <w:pPr>
              <w:widowControl/>
              <w:spacing w:after="0" w:line="240" w:lineRule="auto"/>
              <w:rPr>
                <w:rFonts w:hint="eastAsia" w:ascii="宋体" w:hAnsi="宋体" w:eastAsia="宋体" w:cs="宋体"/>
                <w:kern w:val="0"/>
                <w:sz w:val="20"/>
                <w:szCs w:val="20"/>
                <w14:ligatures w14:val="none"/>
              </w:rPr>
            </w:pPr>
          </w:p>
        </w:tc>
      </w:tr>
      <w:tr w14:paraId="255AC307">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07AF113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33</w:t>
            </w:r>
          </w:p>
        </w:tc>
        <w:tc>
          <w:tcPr>
            <w:tcW w:w="1298" w:type="dxa"/>
            <w:tcBorders>
              <w:top w:val="nil"/>
              <w:left w:val="nil"/>
              <w:bottom w:val="single" w:color="auto" w:sz="4" w:space="0"/>
              <w:right w:val="single" w:color="auto" w:sz="4" w:space="0"/>
            </w:tcBorders>
            <w:vAlign w:val="center"/>
          </w:tcPr>
          <w:p w14:paraId="738248A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一楼房间</w:t>
            </w:r>
          </w:p>
          <w:p w14:paraId="62330F8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5BE713D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从“1001-1010”</w:t>
            </w:r>
          </w:p>
        </w:tc>
        <w:tc>
          <w:tcPr>
            <w:tcW w:w="709" w:type="dxa"/>
            <w:tcBorders>
              <w:top w:val="nil"/>
              <w:left w:val="nil"/>
              <w:bottom w:val="single" w:color="auto" w:sz="4" w:space="0"/>
              <w:right w:val="single" w:color="auto" w:sz="4" w:space="0"/>
            </w:tcBorders>
            <w:vAlign w:val="center"/>
          </w:tcPr>
          <w:p w14:paraId="4AF0231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2套共20个</w:t>
            </w:r>
          </w:p>
        </w:tc>
        <w:tc>
          <w:tcPr>
            <w:tcW w:w="1134" w:type="dxa"/>
            <w:tcBorders>
              <w:top w:val="nil"/>
              <w:left w:val="nil"/>
              <w:bottom w:val="single" w:color="auto" w:sz="4" w:space="0"/>
              <w:right w:val="single" w:color="auto" w:sz="4" w:space="0"/>
            </w:tcBorders>
            <w:vAlign w:val="center"/>
          </w:tcPr>
          <w:p w14:paraId="797F5EA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一层</w:t>
            </w:r>
          </w:p>
        </w:tc>
        <w:tc>
          <w:tcPr>
            <w:tcW w:w="1276" w:type="dxa"/>
            <w:tcBorders>
              <w:top w:val="nil"/>
              <w:left w:val="nil"/>
              <w:bottom w:val="single" w:color="auto" w:sz="4" w:space="0"/>
              <w:right w:val="single" w:color="auto" w:sz="4" w:space="0"/>
            </w:tcBorders>
            <w:vAlign w:val="center"/>
          </w:tcPr>
          <w:p w14:paraId="266028E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520F05B5">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145C470">
        <w:tblPrEx>
          <w:tblCellMar>
            <w:top w:w="0" w:type="dxa"/>
            <w:left w:w="108" w:type="dxa"/>
            <w:bottom w:w="0" w:type="dxa"/>
            <w:right w:w="108" w:type="dxa"/>
          </w:tblCellMar>
        </w:tblPrEx>
        <w:trPr>
          <w:trHeight w:val="983" w:hRule="atLeast"/>
        </w:trPr>
        <w:tc>
          <w:tcPr>
            <w:tcW w:w="540" w:type="dxa"/>
            <w:tcBorders>
              <w:top w:val="single" w:color="auto" w:sz="4" w:space="0"/>
              <w:left w:val="single" w:color="auto" w:sz="4" w:space="0"/>
              <w:bottom w:val="single" w:color="auto" w:sz="4" w:space="0"/>
              <w:right w:val="single" w:color="auto" w:sz="4" w:space="0"/>
            </w:tcBorders>
            <w:vAlign w:val="center"/>
          </w:tcPr>
          <w:p w14:paraId="25F8A7F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31</w:t>
            </w:r>
          </w:p>
        </w:tc>
        <w:tc>
          <w:tcPr>
            <w:tcW w:w="1298" w:type="dxa"/>
            <w:tcBorders>
              <w:top w:val="single" w:color="auto" w:sz="4" w:space="0"/>
              <w:left w:val="single" w:color="auto" w:sz="4" w:space="0"/>
              <w:bottom w:val="single" w:color="auto" w:sz="4" w:space="0"/>
              <w:right w:val="single" w:color="auto" w:sz="4" w:space="0"/>
            </w:tcBorders>
            <w:vAlign w:val="center"/>
          </w:tcPr>
          <w:p w14:paraId="1FAC0C4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二楼房间</w:t>
            </w:r>
          </w:p>
          <w:p w14:paraId="4F500F4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single" w:color="auto" w:sz="4" w:space="0"/>
              <w:left w:val="single" w:color="auto" w:sz="4" w:space="0"/>
              <w:bottom w:val="single" w:color="auto" w:sz="4" w:space="0"/>
              <w:right w:val="single" w:color="auto" w:sz="4" w:space="0"/>
            </w:tcBorders>
            <w:vAlign w:val="center"/>
          </w:tcPr>
          <w:p w14:paraId="4D664C1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从“2001-2020”</w:t>
            </w:r>
          </w:p>
        </w:tc>
        <w:tc>
          <w:tcPr>
            <w:tcW w:w="709" w:type="dxa"/>
            <w:tcBorders>
              <w:top w:val="single" w:color="auto" w:sz="4" w:space="0"/>
              <w:left w:val="single" w:color="auto" w:sz="4" w:space="0"/>
              <w:bottom w:val="single" w:color="auto" w:sz="4" w:space="0"/>
              <w:right w:val="single" w:color="auto" w:sz="4" w:space="0"/>
            </w:tcBorders>
            <w:vAlign w:val="center"/>
          </w:tcPr>
          <w:p w14:paraId="6881E48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2套共40个</w:t>
            </w:r>
          </w:p>
        </w:tc>
        <w:tc>
          <w:tcPr>
            <w:tcW w:w="1134" w:type="dxa"/>
            <w:tcBorders>
              <w:top w:val="single" w:color="auto" w:sz="4" w:space="0"/>
              <w:left w:val="single" w:color="auto" w:sz="4" w:space="0"/>
              <w:bottom w:val="single" w:color="auto" w:sz="4" w:space="0"/>
              <w:right w:val="single" w:color="auto" w:sz="4" w:space="0"/>
            </w:tcBorders>
            <w:vAlign w:val="center"/>
          </w:tcPr>
          <w:p w14:paraId="5A28BE2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二层</w:t>
            </w:r>
          </w:p>
        </w:tc>
        <w:tc>
          <w:tcPr>
            <w:tcW w:w="1276" w:type="dxa"/>
            <w:tcBorders>
              <w:top w:val="single" w:color="auto" w:sz="4" w:space="0"/>
              <w:left w:val="single" w:color="auto" w:sz="4" w:space="0"/>
              <w:bottom w:val="single" w:color="auto" w:sz="4" w:space="0"/>
              <w:right w:val="single" w:color="auto" w:sz="4" w:space="0"/>
            </w:tcBorders>
            <w:vAlign w:val="center"/>
          </w:tcPr>
          <w:p w14:paraId="6814817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single" w:color="auto" w:sz="4" w:space="0"/>
              <w:left w:val="single" w:color="auto" w:sz="4" w:space="0"/>
              <w:bottom w:val="single" w:color="auto" w:sz="4" w:space="0"/>
              <w:right w:val="single" w:color="auto" w:sz="4" w:space="0"/>
            </w:tcBorders>
            <w:vAlign w:val="center"/>
          </w:tcPr>
          <w:p w14:paraId="75B87AA3">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C0CED04">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2C8DD50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32</w:t>
            </w:r>
          </w:p>
        </w:tc>
        <w:tc>
          <w:tcPr>
            <w:tcW w:w="1298" w:type="dxa"/>
            <w:tcBorders>
              <w:top w:val="single" w:color="auto" w:sz="4" w:space="0"/>
              <w:left w:val="nil"/>
              <w:bottom w:val="single" w:color="auto" w:sz="4" w:space="0"/>
              <w:right w:val="single" w:color="auto" w:sz="4" w:space="0"/>
            </w:tcBorders>
            <w:vAlign w:val="center"/>
          </w:tcPr>
          <w:p w14:paraId="6BEFDA9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三楼房间</w:t>
            </w:r>
          </w:p>
          <w:p w14:paraId="58324D4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single" w:color="auto" w:sz="4" w:space="0"/>
              <w:left w:val="nil"/>
              <w:bottom w:val="single" w:color="auto" w:sz="4" w:space="0"/>
              <w:right w:val="single" w:color="auto" w:sz="4" w:space="0"/>
            </w:tcBorders>
            <w:vAlign w:val="center"/>
          </w:tcPr>
          <w:p w14:paraId="1CCC620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从“3001-3022”</w:t>
            </w:r>
          </w:p>
        </w:tc>
        <w:tc>
          <w:tcPr>
            <w:tcW w:w="709" w:type="dxa"/>
            <w:tcBorders>
              <w:top w:val="single" w:color="auto" w:sz="4" w:space="0"/>
              <w:left w:val="nil"/>
              <w:bottom w:val="single" w:color="auto" w:sz="4" w:space="0"/>
              <w:right w:val="single" w:color="auto" w:sz="4" w:space="0"/>
            </w:tcBorders>
            <w:vAlign w:val="center"/>
          </w:tcPr>
          <w:p w14:paraId="67DAA02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single" w:color="auto" w:sz="4" w:space="0"/>
              <w:left w:val="nil"/>
              <w:bottom w:val="single" w:color="auto" w:sz="4" w:space="0"/>
              <w:right w:val="single" w:color="auto" w:sz="4" w:space="0"/>
            </w:tcBorders>
            <w:vAlign w:val="center"/>
          </w:tcPr>
          <w:p w14:paraId="493FF08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三层</w:t>
            </w:r>
          </w:p>
        </w:tc>
        <w:tc>
          <w:tcPr>
            <w:tcW w:w="1276" w:type="dxa"/>
            <w:tcBorders>
              <w:top w:val="single" w:color="auto" w:sz="4" w:space="0"/>
              <w:left w:val="nil"/>
              <w:bottom w:val="single" w:color="auto" w:sz="4" w:space="0"/>
              <w:right w:val="single" w:color="auto" w:sz="4" w:space="0"/>
            </w:tcBorders>
            <w:vAlign w:val="center"/>
          </w:tcPr>
          <w:p w14:paraId="34FB79D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single" w:color="auto" w:sz="4" w:space="0"/>
              <w:left w:val="nil"/>
              <w:bottom w:val="single" w:color="auto" w:sz="4" w:space="0"/>
              <w:right w:val="single" w:color="auto" w:sz="4" w:space="0"/>
            </w:tcBorders>
            <w:vAlign w:val="center"/>
          </w:tcPr>
          <w:p w14:paraId="2E7EA857">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5113E0E0">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26EDA35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33</w:t>
            </w:r>
          </w:p>
        </w:tc>
        <w:tc>
          <w:tcPr>
            <w:tcW w:w="1298" w:type="dxa"/>
            <w:tcBorders>
              <w:top w:val="nil"/>
              <w:left w:val="nil"/>
              <w:bottom w:val="single" w:color="auto" w:sz="4" w:space="0"/>
              <w:right w:val="single" w:color="auto" w:sz="4" w:space="0"/>
            </w:tcBorders>
            <w:vAlign w:val="center"/>
          </w:tcPr>
          <w:p w14:paraId="441AA5A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四楼房间</w:t>
            </w:r>
          </w:p>
          <w:p w14:paraId="05A1431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1697791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从“4001-4022”</w:t>
            </w:r>
          </w:p>
        </w:tc>
        <w:tc>
          <w:tcPr>
            <w:tcW w:w="709" w:type="dxa"/>
            <w:tcBorders>
              <w:top w:val="nil"/>
              <w:left w:val="nil"/>
              <w:bottom w:val="single" w:color="auto" w:sz="4" w:space="0"/>
              <w:right w:val="single" w:color="auto" w:sz="4" w:space="0"/>
            </w:tcBorders>
            <w:vAlign w:val="center"/>
          </w:tcPr>
          <w:p w14:paraId="4C0D0F8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2C19229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四层</w:t>
            </w:r>
          </w:p>
        </w:tc>
        <w:tc>
          <w:tcPr>
            <w:tcW w:w="1276" w:type="dxa"/>
            <w:tcBorders>
              <w:top w:val="nil"/>
              <w:left w:val="nil"/>
              <w:bottom w:val="single" w:color="auto" w:sz="4" w:space="0"/>
              <w:right w:val="single" w:color="auto" w:sz="4" w:space="0"/>
            </w:tcBorders>
            <w:vAlign w:val="center"/>
          </w:tcPr>
          <w:p w14:paraId="5B50699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36F0DB25">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3A1EE5A">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02A6C15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34</w:t>
            </w:r>
          </w:p>
        </w:tc>
        <w:tc>
          <w:tcPr>
            <w:tcW w:w="1298" w:type="dxa"/>
            <w:tcBorders>
              <w:top w:val="nil"/>
              <w:left w:val="nil"/>
              <w:bottom w:val="single" w:color="auto" w:sz="4" w:space="0"/>
              <w:right w:val="single" w:color="auto" w:sz="4" w:space="0"/>
            </w:tcBorders>
            <w:vAlign w:val="center"/>
          </w:tcPr>
          <w:p w14:paraId="6D6B363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五楼房间</w:t>
            </w:r>
          </w:p>
          <w:p w14:paraId="52535FB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638C1C7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从“5001-5022”</w:t>
            </w:r>
          </w:p>
        </w:tc>
        <w:tc>
          <w:tcPr>
            <w:tcW w:w="709" w:type="dxa"/>
            <w:tcBorders>
              <w:top w:val="nil"/>
              <w:left w:val="nil"/>
              <w:bottom w:val="single" w:color="auto" w:sz="4" w:space="0"/>
              <w:right w:val="single" w:color="auto" w:sz="4" w:space="0"/>
            </w:tcBorders>
            <w:vAlign w:val="center"/>
          </w:tcPr>
          <w:p w14:paraId="112DE7E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2926C33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五层</w:t>
            </w:r>
          </w:p>
        </w:tc>
        <w:tc>
          <w:tcPr>
            <w:tcW w:w="1276" w:type="dxa"/>
            <w:tcBorders>
              <w:top w:val="nil"/>
              <w:left w:val="nil"/>
              <w:bottom w:val="single" w:color="auto" w:sz="4" w:space="0"/>
              <w:right w:val="single" w:color="auto" w:sz="4" w:space="0"/>
            </w:tcBorders>
            <w:vAlign w:val="center"/>
          </w:tcPr>
          <w:p w14:paraId="4F1AF7B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589DAA7A">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34B936B2">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6641B8F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35</w:t>
            </w:r>
          </w:p>
        </w:tc>
        <w:tc>
          <w:tcPr>
            <w:tcW w:w="1298" w:type="dxa"/>
            <w:tcBorders>
              <w:top w:val="nil"/>
              <w:left w:val="nil"/>
              <w:bottom w:val="single" w:color="auto" w:sz="4" w:space="0"/>
              <w:right w:val="single" w:color="auto" w:sz="4" w:space="0"/>
            </w:tcBorders>
            <w:vAlign w:val="center"/>
          </w:tcPr>
          <w:p w14:paraId="692EFA5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六楼房间</w:t>
            </w:r>
          </w:p>
          <w:p w14:paraId="0262373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0CEC53F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从“6001-6022”</w:t>
            </w:r>
          </w:p>
        </w:tc>
        <w:tc>
          <w:tcPr>
            <w:tcW w:w="709" w:type="dxa"/>
            <w:tcBorders>
              <w:top w:val="nil"/>
              <w:left w:val="nil"/>
              <w:bottom w:val="single" w:color="auto" w:sz="4" w:space="0"/>
              <w:right w:val="single" w:color="auto" w:sz="4" w:space="0"/>
            </w:tcBorders>
            <w:vAlign w:val="center"/>
          </w:tcPr>
          <w:p w14:paraId="615E7D5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00FBED3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六层</w:t>
            </w:r>
          </w:p>
        </w:tc>
        <w:tc>
          <w:tcPr>
            <w:tcW w:w="1276" w:type="dxa"/>
            <w:tcBorders>
              <w:top w:val="nil"/>
              <w:left w:val="nil"/>
              <w:bottom w:val="single" w:color="auto" w:sz="4" w:space="0"/>
              <w:right w:val="single" w:color="auto" w:sz="4" w:space="0"/>
            </w:tcBorders>
            <w:vAlign w:val="center"/>
          </w:tcPr>
          <w:p w14:paraId="5BC8D18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421B848F">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2AD5146A">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40740ED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36</w:t>
            </w:r>
          </w:p>
        </w:tc>
        <w:tc>
          <w:tcPr>
            <w:tcW w:w="1298" w:type="dxa"/>
            <w:tcBorders>
              <w:top w:val="nil"/>
              <w:left w:val="nil"/>
              <w:bottom w:val="single" w:color="auto" w:sz="4" w:space="0"/>
              <w:right w:val="single" w:color="auto" w:sz="4" w:space="0"/>
            </w:tcBorders>
            <w:vAlign w:val="center"/>
          </w:tcPr>
          <w:p w14:paraId="40B5986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七楼房间</w:t>
            </w:r>
          </w:p>
          <w:p w14:paraId="3F6A7FE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73B9E8C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从“7001-7022”</w:t>
            </w:r>
          </w:p>
        </w:tc>
        <w:tc>
          <w:tcPr>
            <w:tcW w:w="709" w:type="dxa"/>
            <w:tcBorders>
              <w:top w:val="nil"/>
              <w:left w:val="nil"/>
              <w:bottom w:val="single" w:color="auto" w:sz="4" w:space="0"/>
              <w:right w:val="single" w:color="auto" w:sz="4" w:space="0"/>
            </w:tcBorders>
            <w:vAlign w:val="center"/>
          </w:tcPr>
          <w:p w14:paraId="3E232F8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66E2E17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七层</w:t>
            </w:r>
          </w:p>
        </w:tc>
        <w:tc>
          <w:tcPr>
            <w:tcW w:w="1276" w:type="dxa"/>
            <w:tcBorders>
              <w:top w:val="nil"/>
              <w:left w:val="nil"/>
              <w:bottom w:val="single" w:color="auto" w:sz="4" w:space="0"/>
              <w:right w:val="single" w:color="auto" w:sz="4" w:space="0"/>
            </w:tcBorders>
            <w:vAlign w:val="center"/>
          </w:tcPr>
          <w:p w14:paraId="28EFD45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13B1E619">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5159A6C8">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4B7CFD59">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37</w:t>
            </w:r>
          </w:p>
        </w:tc>
        <w:tc>
          <w:tcPr>
            <w:tcW w:w="1298" w:type="dxa"/>
            <w:tcBorders>
              <w:top w:val="nil"/>
              <w:left w:val="nil"/>
              <w:bottom w:val="single" w:color="auto" w:sz="4" w:space="0"/>
              <w:right w:val="single" w:color="auto" w:sz="4" w:space="0"/>
            </w:tcBorders>
            <w:vAlign w:val="center"/>
          </w:tcPr>
          <w:p w14:paraId="4DE2B00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八楼房间</w:t>
            </w:r>
          </w:p>
          <w:p w14:paraId="15102D2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28A1FC2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w:t>
            </w:r>
            <w:r>
              <w:rPr>
                <w:rFonts w:hint="eastAsia" w:ascii="宋体" w:hAnsi="宋体" w:eastAsia="宋体" w:cs="宋体"/>
                <w:kern w:val="0"/>
                <w:sz w:val="20"/>
                <w:szCs w:val="20"/>
                <w14:ligatures w14:val="none"/>
              </w:rPr>
              <w:br w:type="textWrapping"/>
            </w:r>
            <w:r>
              <w:rPr>
                <w:rFonts w:hint="eastAsia" w:ascii="宋体" w:hAnsi="宋体" w:eastAsia="宋体" w:cs="宋体"/>
                <w:kern w:val="0"/>
                <w:sz w:val="20"/>
                <w:szCs w:val="20"/>
                <w14:ligatures w14:val="none"/>
              </w:rPr>
              <w:t>从“8001-8022”</w:t>
            </w:r>
          </w:p>
        </w:tc>
        <w:tc>
          <w:tcPr>
            <w:tcW w:w="709" w:type="dxa"/>
            <w:tcBorders>
              <w:top w:val="nil"/>
              <w:left w:val="nil"/>
              <w:bottom w:val="single" w:color="auto" w:sz="4" w:space="0"/>
              <w:right w:val="single" w:color="auto" w:sz="4" w:space="0"/>
            </w:tcBorders>
            <w:vAlign w:val="center"/>
          </w:tcPr>
          <w:p w14:paraId="69523D3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1303BF9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八层</w:t>
            </w:r>
          </w:p>
        </w:tc>
        <w:tc>
          <w:tcPr>
            <w:tcW w:w="1276" w:type="dxa"/>
            <w:tcBorders>
              <w:top w:val="nil"/>
              <w:left w:val="nil"/>
              <w:bottom w:val="single" w:color="auto" w:sz="4" w:space="0"/>
              <w:right w:val="single" w:color="auto" w:sz="4" w:space="0"/>
            </w:tcBorders>
            <w:vAlign w:val="center"/>
          </w:tcPr>
          <w:p w14:paraId="11DA2F2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7A4F5AC1">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5FF2A255">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77602C7B">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38</w:t>
            </w:r>
          </w:p>
        </w:tc>
        <w:tc>
          <w:tcPr>
            <w:tcW w:w="1298" w:type="dxa"/>
            <w:tcBorders>
              <w:top w:val="single" w:color="auto" w:sz="4" w:space="0"/>
              <w:left w:val="single" w:color="auto" w:sz="4" w:space="0"/>
              <w:bottom w:val="single" w:color="auto" w:sz="4" w:space="0"/>
              <w:right w:val="single" w:color="auto" w:sz="4" w:space="0"/>
            </w:tcBorders>
            <w:vAlign w:val="center"/>
          </w:tcPr>
          <w:p w14:paraId="56AD6BE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九楼房间</w:t>
            </w:r>
          </w:p>
          <w:p w14:paraId="3F97651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single" w:color="auto" w:sz="4" w:space="0"/>
              <w:left w:val="single" w:color="auto" w:sz="4" w:space="0"/>
              <w:bottom w:val="single" w:color="auto" w:sz="4" w:space="0"/>
              <w:right w:val="single" w:color="auto" w:sz="4" w:space="0"/>
            </w:tcBorders>
            <w:vAlign w:val="center"/>
          </w:tcPr>
          <w:p w14:paraId="2E0F023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10*20cm左右，从“9001-9022”</w:t>
            </w:r>
          </w:p>
        </w:tc>
        <w:tc>
          <w:tcPr>
            <w:tcW w:w="709" w:type="dxa"/>
            <w:tcBorders>
              <w:top w:val="single" w:color="auto" w:sz="4" w:space="0"/>
              <w:left w:val="single" w:color="auto" w:sz="4" w:space="0"/>
              <w:bottom w:val="single" w:color="auto" w:sz="4" w:space="0"/>
              <w:right w:val="single" w:color="auto" w:sz="4" w:space="0"/>
            </w:tcBorders>
            <w:vAlign w:val="center"/>
          </w:tcPr>
          <w:p w14:paraId="10D5F64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single" w:color="auto" w:sz="4" w:space="0"/>
              <w:left w:val="single" w:color="auto" w:sz="4" w:space="0"/>
              <w:bottom w:val="single" w:color="auto" w:sz="4" w:space="0"/>
              <w:right w:val="single" w:color="auto" w:sz="4" w:space="0"/>
            </w:tcBorders>
            <w:vAlign w:val="center"/>
          </w:tcPr>
          <w:p w14:paraId="7B555E3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九层</w:t>
            </w:r>
          </w:p>
        </w:tc>
        <w:tc>
          <w:tcPr>
            <w:tcW w:w="1276" w:type="dxa"/>
            <w:tcBorders>
              <w:top w:val="single" w:color="auto" w:sz="4" w:space="0"/>
              <w:left w:val="single" w:color="auto" w:sz="4" w:space="0"/>
              <w:bottom w:val="single" w:color="auto" w:sz="4" w:space="0"/>
              <w:right w:val="single" w:color="auto" w:sz="4" w:space="0"/>
            </w:tcBorders>
            <w:vAlign w:val="center"/>
          </w:tcPr>
          <w:p w14:paraId="150BC005">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single" w:color="auto" w:sz="4" w:space="0"/>
              <w:left w:val="single" w:color="auto" w:sz="4" w:space="0"/>
              <w:bottom w:val="single" w:color="auto" w:sz="4" w:space="0"/>
              <w:right w:val="single" w:color="auto" w:sz="4" w:space="0"/>
            </w:tcBorders>
            <w:vAlign w:val="center"/>
          </w:tcPr>
          <w:p w14:paraId="7ED22C18">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6B748434">
        <w:tblPrEx>
          <w:tblCellMar>
            <w:top w:w="0" w:type="dxa"/>
            <w:left w:w="108" w:type="dxa"/>
            <w:bottom w:w="0" w:type="dxa"/>
            <w:right w:w="108" w:type="dxa"/>
          </w:tblCellMar>
        </w:tblPrEx>
        <w:trPr>
          <w:trHeight w:val="1122" w:hRule="atLeast"/>
        </w:trPr>
        <w:tc>
          <w:tcPr>
            <w:tcW w:w="540" w:type="dxa"/>
            <w:tcBorders>
              <w:top w:val="single" w:color="auto" w:sz="4" w:space="0"/>
              <w:left w:val="single" w:color="auto" w:sz="4" w:space="0"/>
              <w:bottom w:val="single" w:color="auto" w:sz="4" w:space="0"/>
              <w:right w:val="single" w:color="auto" w:sz="4" w:space="0"/>
            </w:tcBorders>
            <w:vAlign w:val="center"/>
          </w:tcPr>
          <w:p w14:paraId="7A4A7C6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39</w:t>
            </w:r>
          </w:p>
        </w:tc>
        <w:tc>
          <w:tcPr>
            <w:tcW w:w="1298" w:type="dxa"/>
            <w:tcBorders>
              <w:top w:val="single" w:color="auto" w:sz="4" w:space="0"/>
              <w:left w:val="nil"/>
              <w:bottom w:val="single" w:color="auto" w:sz="4" w:space="0"/>
              <w:right w:val="single" w:color="auto" w:sz="4" w:space="0"/>
            </w:tcBorders>
            <w:vAlign w:val="center"/>
          </w:tcPr>
          <w:p w14:paraId="1C6F5C0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十楼房间</w:t>
            </w:r>
          </w:p>
          <w:p w14:paraId="16938058">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single" w:color="auto" w:sz="4" w:space="0"/>
              <w:left w:val="nil"/>
              <w:bottom w:val="single" w:color="auto" w:sz="4" w:space="0"/>
              <w:right w:val="single" w:color="auto" w:sz="4" w:space="0"/>
            </w:tcBorders>
            <w:vAlign w:val="center"/>
          </w:tcPr>
          <w:p w14:paraId="33AF6C7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10*20cm左右，从“10001-10022”</w:t>
            </w:r>
          </w:p>
        </w:tc>
        <w:tc>
          <w:tcPr>
            <w:tcW w:w="709" w:type="dxa"/>
            <w:tcBorders>
              <w:top w:val="single" w:color="auto" w:sz="4" w:space="0"/>
              <w:left w:val="nil"/>
              <w:bottom w:val="single" w:color="auto" w:sz="4" w:space="0"/>
              <w:right w:val="single" w:color="auto" w:sz="4" w:space="0"/>
            </w:tcBorders>
            <w:vAlign w:val="center"/>
          </w:tcPr>
          <w:p w14:paraId="6BDFCE90">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single" w:color="auto" w:sz="4" w:space="0"/>
              <w:left w:val="nil"/>
              <w:bottom w:val="single" w:color="auto" w:sz="4" w:space="0"/>
              <w:right w:val="single" w:color="auto" w:sz="4" w:space="0"/>
            </w:tcBorders>
            <w:vAlign w:val="center"/>
          </w:tcPr>
          <w:p w14:paraId="04046E4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十层</w:t>
            </w:r>
          </w:p>
        </w:tc>
        <w:tc>
          <w:tcPr>
            <w:tcW w:w="1276" w:type="dxa"/>
            <w:tcBorders>
              <w:top w:val="single" w:color="auto" w:sz="4" w:space="0"/>
              <w:left w:val="nil"/>
              <w:bottom w:val="single" w:color="auto" w:sz="4" w:space="0"/>
              <w:right w:val="single" w:color="auto" w:sz="4" w:space="0"/>
            </w:tcBorders>
            <w:vAlign w:val="center"/>
          </w:tcPr>
          <w:p w14:paraId="3906D53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single" w:color="auto" w:sz="4" w:space="0"/>
              <w:left w:val="nil"/>
              <w:bottom w:val="single" w:color="auto" w:sz="4" w:space="0"/>
              <w:right w:val="single" w:color="auto" w:sz="4" w:space="0"/>
            </w:tcBorders>
            <w:vAlign w:val="center"/>
          </w:tcPr>
          <w:p w14:paraId="562F30EB">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470E4CCF">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7000C11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40</w:t>
            </w:r>
          </w:p>
        </w:tc>
        <w:tc>
          <w:tcPr>
            <w:tcW w:w="1298" w:type="dxa"/>
            <w:tcBorders>
              <w:top w:val="nil"/>
              <w:left w:val="nil"/>
              <w:bottom w:val="single" w:color="auto" w:sz="4" w:space="0"/>
              <w:right w:val="single" w:color="auto" w:sz="4" w:space="0"/>
            </w:tcBorders>
            <w:vAlign w:val="center"/>
          </w:tcPr>
          <w:p w14:paraId="17BF279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十一楼房间</w:t>
            </w:r>
          </w:p>
          <w:p w14:paraId="67FD6A0C">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7FDA399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10*20cm左右，从“11001-11022”</w:t>
            </w:r>
          </w:p>
        </w:tc>
        <w:tc>
          <w:tcPr>
            <w:tcW w:w="709" w:type="dxa"/>
            <w:tcBorders>
              <w:top w:val="nil"/>
              <w:left w:val="nil"/>
              <w:bottom w:val="single" w:color="auto" w:sz="4" w:space="0"/>
              <w:right w:val="single" w:color="auto" w:sz="4" w:space="0"/>
            </w:tcBorders>
            <w:vAlign w:val="center"/>
          </w:tcPr>
          <w:p w14:paraId="71DFE03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34A8BAB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十一层</w:t>
            </w:r>
          </w:p>
        </w:tc>
        <w:tc>
          <w:tcPr>
            <w:tcW w:w="1276" w:type="dxa"/>
            <w:tcBorders>
              <w:top w:val="nil"/>
              <w:left w:val="nil"/>
              <w:bottom w:val="single" w:color="auto" w:sz="4" w:space="0"/>
              <w:right w:val="single" w:color="auto" w:sz="4" w:space="0"/>
            </w:tcBorders>
            <w:vAlign w:val="center"/>
          </w:tcPr>
          <w:p w14:paraId="480F4B74">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0DCE8699">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231336ED">
        <w:tblPrEx>
          <w:tblCellMar>
            <w:top w:w="0" w:type="dxa"/>
            <w:left w:w="108" w:type="dxa"/>
            <w:bottom w:w="0" w:type="dxa"/>
            <w:right w:w="108" w:type="dxa"/>
          </w:tblCellMar>
        </w:tblPrEx>
        <w:trPr>
          <w:trHeight w:val="1122" w:hRule="atLeast"/>
        </w:trPr>
        <w:tc>
          <w:tcPr>
            <w:tcW w:w="540" w:type="dxa"/>
            <w:tcBorders>
              <w:top w:val="nil"/>
              <w:left w:val="single" w:color="auto" w:sz="4" w:space="0"/>
              <w:bottom w:val="single" w:color="auto" w:sz="4" w:space="0"/>
              <w:right w:val="single" w:color="auto" w:sz="4" w:space="0"/>
            </w:tcBorders>
            <w:vAlign w:val="center"/>
          </w:tcPr>
          <w:p w14:paraId="0AA5880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41</w:t>
            </w:r>
          </w:p>
        </w:tc>
        <w:tc>
          <w:tcPr>
            <w:tcW w:w="1298" w:type="dxa"/>
            <w:tcBorders>
              <w:top w:val="nil"/>
              <w:left w:val="nil"/>
              <w:bottom w:val="single" w:color="auto" w:sz="4" w:space="0"/>
              <w:right w:val="single" w:color="auto" w:sz="4" w:space="0"/>
            </w:tcBorders>
            <w:vAlign w:val="center"/>
          </w:tcPr>
          <w:p w14:paraId="168F0BCA">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十二楼房间</w:t>
            </w:r>
          </w:p>
          <w:p w14:paraId="0B5F49E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门牌号</w:t>
            </w:r>
          </w:p>
        </w:tc>
        <w:tc>
          <w:tcPr>
            <w:tcW w:w="1701" w:type="dxa"/>
            <w:tcBorders>
              <w:top w:val="nil"/>
              <w:left w:val="nil"/>
              <w:bottom w:val="single" w:color="auto" w:sz="4" w:space="0"/>
              <w:right w:val="single" w:color="auto" w:sz="4" w:space="0"/>
            </w:tcBorders>
            <w:vAlign w:val="center"/>
          </w:tcPr>
          <w:p w14:paraId="61A418C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10*20cm左右，从“12001-12022”</w:t>
            </w:r>
          </w:p>
        </w:tc>
        <w:tc>
          <w:tcPr>
            <w:tcW w:w="709" w:type="dxa"/>
            <w:tcBorders>
              <w:top w:val="nil"/>
              <w:left w:val="nil"/>
              <w:bottom w:val="single" w:color="auto" w:sz="4" w:space="0"/>
              <w:right w:val="single" w:color="auto" w:sz="4" w:space="0"/>
            </w:tcBorders>
            <w:vAlign w:val="center"/>
          </w:tcPr>
          <w:p w14:paraId="6F58A5D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2套共44个</w:t>
            </w:r>
          </w:p>
        </w:tc>
        <w:tc>
          <w:tcPr>
            <w:tcW w:w="1134" w:type="dxa"/>
            <w:tcBorders>
              <w:top w:val="nil"/>
              <w:left w:val="nil"/>
              <w:bottom w:val="single" w:color="auto" w:sz="4" w:space="0"/>
              <w:right w:val="single" w:color="auto" w:sz="4" w:space="0"/>
            </w:tcBorders>
            <w:vAlign w:val="center"/>
          </w:tcPr>
          <w:p w14:paraId="36E052B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十二层</w:t>
            </w:r>
          </w:p>
        </w:tc>
        <w:tc>
          <w:tcPr>
            <w:tcW w:w="1276" w:type="dxa"/>
            <w:tcBorders>
              <w:top w:val="nil"/>
              <w:left w:val="nil"/>
              <w:bottom w:val="single" w:color="auto" w:sz="4" w:space="0"/>
              <w:right w:val="single" w:color="auto" w:sz="4" w:space="0"/>
            </w:tcBorders>
            <w:vAlign w:val="center"/>
          </w:tcPr>
          <w:p w14:paraId="56D16C1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5mm底板亚克力+3mm数字</w:t>
            </w:r>
          </w:p>
        </w:tc>
        <w:tc>
          <w:tcPr>
            <w:tcW w:w="1559" w:type="dxa"/>
            <w:tcBorders>
              <w:top w:val="nil"/>
              <w:left w:val="nil"/>
              <w:bottom w:val="single" w:color="auto" w:sz="4" w:space="0"/>
              <w:right w:val="single" w:color="auto" w:sz="4" w:space="0"/>
            </w:tcBorders>
            <w:vAlign w:val="center"/>
          </w:tcPr>
          <w:p w14:paraId="3B2C06F2">
            <w:pPr>
              <w:widowControl/>
              <w:spacing w:after="0" w:line="240" w:lineRule="auto"/>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　</w:t>
            </w:r>
          </w:p>
        </w:tc>
      </w:tr>
      <w:tr w14:paraId="089C0537">
        <w:tblPrEx>
          <w:tblCellMar>
            <w:top w:w="0" w:type="dxa"/>
            <w:left w:w="108" w:type="dxa"/>
            <w:bottom w:w="0" w:type="dxa"/>
            <w:right w:w="108" w:type="dxa"/>
          </w:tblCellMar>
        </w:tblPrEx>
        <w:trPr>
          <w:trHeight w:val="1542" w:hRule="atLeast"/>
        </w:trPr>
        <w:tc>
          <w:tcPr>
            <w:tcW w:w="540" w:type="dxa"/>
            <w:tcBorders>
              <w:top w:val="single" w:color="auto" w:sz="4" w:space="0"/>
              <w:left w:val="single" w:color="auto" w:sz="4" w:space="0"/>
              <w:bottom w:val="single" w:color="auto" w:sz="4" w:space="0"/>
              <w:right w:val="single" w:color="auto" w:sz="4" w:space="0"/>
            </w:tcBorders>
            <w:vAlign w:val="center"/>
          </w:tcPr>
          <w:p w14:paraId="332EE0BD">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42</w:t>
            </w:r>
          </w:p>
        </w:tc>
        <w:tc>
          <w:tcPr>
            <w:tcW w:w="1298" w:type="dxa"/>
            <w:tcBorders>
              <w:top w:val="single" w:color="auto" w:sz="4" w:space="0"/>
              <w:left w:val="single" w:color="auto" w:sz="4" w:space="0"/>
              <w:bottom w:val="single" w:color="auto" w:sz="4" w:space="0"/>
              <w:right w:val="single" w:color="auto" w:sz="4" w:space="0"/>
            </w:tcBorders>
            <w:vAlign w:val="center"/>
          </w:tcPr>
          <w:p w14:paraId="649A9B77">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墙画</w:t>
            </w:r>
          </w:p>
          <w:p w14:paraId="287086CE">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（带框）</w:t>
            </w:r>
          </w:p>
        </w:tc>
        <w:tc>
          <w:tcPr>
            <w:tcW w:w="1701" w:type="dxa"/>
            <w:tcBorders>
              <w:top w:val="single" w:color="auto" w:sz="4" w:space="0"/>
              <w:left w:val="single" w:color="auto" w:sz="4" w:space="0"/>
              <w:bottom w:val="single" w:color="auto" w:sz="4" w:space="0"/>
              <w:right w:val="single" w:color="auto" w:sz="4" w:space="0"/>
            </w:tcBorders>
            <w:vAlign w:val="center"/>
          </w:tcPr>
          <w:p w14:paraId="7FF065F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90*30cm左右</w:t>
            </w:r>
          </w:p>
        </w:tc>
        <w:tc>
          <w:tcPr>
            <w:tcW w:w="709" w:type="dxa"/>
            <w:tcBorders>
              <w:top w:val="single" w:color="auto" w:sz="4" w:space="0"/>
              <w:left w:val="single" w:color="auto" w:sz="4" w:space="0"/>
              <w:bottom w:val="single" w:color="auto" w:sz="4" w:space="0"/>
              <w:right w:val="single" w:color="auto" w:sz="4" w:space="0"/>
            </w:tcBorders>
            <w:vAlign w:val="center"/>
          </w:tcPr>
          <w:p w14:paraId="4485EDAF">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120</w:t>
            </w:r>
          </w:p>
        </w:tc>
        <w:tc>
          <w:tcPr>
            <w:tcW w:w="1134" w:type="dxa"/>
            <w:tcBorders>
              <w:top w:val="single" w:color="auto" w:sz="4" w:space="0"/>
              <w:left w:val="single" w:color="auto" w:sz="4" w:space="0"/>
              <w:bottom w:val="single" w:color="auto" w:sz="4" w:space="0"/>
              <w:right w:val="single" w:color="auto" w:sz="4" w:space="0"/>
            </w:tcBorders>
            <w:vAlign w:val="center"/>
          </w:tcPr>
          <w:p w14:paraId="60FC2AC3">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各层</w:t>
            </w:r>
          </w:p>
        </w:tc>
        <w:tc>
          <w:tcPr>
            <w:tcW w:w="1276" w:type="dxa"/>
            <w:tcBorders>
              <w:top w:val="single" w:color="auto" w:sz="4" w:space="0"/>
              <w:left w:val="single" w:color="auto" w:sz="4" w:space="0"/>
              <w:bottom w:val="single" w:color="auto" w:sz="4" w:space="0"/>
              <w:right w:val="single" w:color="auto" w:sz="4" w:space="0"/>
            </w:tcBorders>
            <w:vAlign w:val="center"/>
          </w:tcPr>
          <w:p w14:paraId="45017306">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磁吸铝合金画框</w:t>
            </w:r>
          </w:p>
        </w:tc>
        <w:tc>
          <w:tcPr>
            <w:tcW w:w="1559" w:type="dxa"/>
            <w:tcBorders>
              <w:top w:val="single" w:color="auto" w:sz="4" w:space="0"/>
              <w:left w:val="single" w:color="auto" w:sz="4" w:space="0"/>
              <w:bottom w:val="single" w:color="auto" w:sz="4" w:space="0"/>
              <w:right w:val="single" w:color="auto" w:sz="4" w:space="0"/>
            </w:tcBorders>
            <w:vAlign w:val="center"/>
          </w:tcPr>
          <w:p w14:paraId="63A69481">
            <w:pPr>
              <w:widowControl/>
              <w:spacing w:after="0" w:line="240" w:lineRule="auto"/>
              <w:jc w:val="center"/>
              <w:rPr>
                <w:rFonts w:hint="eastAsia" w:ascii="宋体" w:hAnsi="宋体" w:eastAsia="宋体" w:cs="宋体"/>
                <w:kern w:val="0"/>
                <w:sz w:val="20"/>
                <w:szCs w:val="20"/>
                <w14:ligatures w14:val="none"/>
              </w:rPr>
            </w:pPr>
            <w:r>
              <w:rPr>
                <w:rFonts w:hint="eastAsia" w:ascii="宋体" w:hAnsi="宋体" w:eastAsia="宋体" w:cs="宋体"/>
                <w:kern w:val="0"/>
                <w:sz w:val="20"/>
                <w:szCs w:val="20"/>
                <w14:ligatures w14:val="none"/>
              </w:rPr>
              <w:t>pvc地板+pp画面+铝合金边框+磁吸换画</w:t>
            </w:r>
          </w:p>
        </w:tc>
      </w:tr>
    </w:tbl>
    <w:p w14:paraId="5FC7E6E9">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2. 通用质量要求</w:t>
      </w:r>
    </w:p>
    <w:p w14:paraId="780511AD">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材料环保：所有亚克力、雪弗板等材料须符合国家环保标准，无刺激性气味。</w:t>
      </w:r>
    </w:p>
    <w:p w14:paraId="6918E8C2">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色彩牢固：UV打印或丝印图案应色彩均匀，附着力强，耐刮擦，耐候性≥3年不褪色。</w:t>
      </w:r>
    </w:p>
    <w:p w14:paraId="36B5651C">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边缘处理：亚克力切割边缘须抛光打磨，无毛刺；金属字边缘折边平整，无划痕。</w:t>
      </w:r>
    </w:p>
    <w:p w14:paraId="31E47AB2">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安装牢固：所有标识安装须采用合适的方式（如胶粘、螺丝固定、悬挂等），确保安全、平整、不松动。</w:t>
      </w:r>
    </w:p>
    <w:p w14:paraId="60EFAA03">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夜间可视：需发光的标识（如安全出口）应保证亮度均匀，无暗区，应急时间≥90分钟。</w:t>
      </w:r>
    </w:p>
    <w:p w14:paraId="23345048">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四、采购项目的明细数量、交付或实施时间、地点</w:t>
      </w:r>
    </w:p>
    <w:p w14:paraId="6347270C">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采购明细：详见上表“采购明细及技术要求”。</w:t>
      </w:r>
    </w:p>
    <w:p w14:paraId="3159F031">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交付时间：2026年6月30日前完成所有标识标牌的制作、供货；7月30日前完成安装调试。</w:t>
      </w:r>
    </w:p>
    <w:p w14:paraId="1C48244B">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交付地点：上海对外经贸大学松江校区新宿舍大楼内指定位置。</w:t>
      </w:r>
    </w:p>
    <w:p w14:paraId="1D7B8954">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五、采购项目需满足的服务标准、期限、效率等要求</w:t>
      </w:r>
    </w:p>
    <w:p w14:paraId="44FA3C58">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服务标准：免费送货上门、安装到位，安装过程中保护现场墙面地面，安装完毕后清理所有包装垃圾。</w:t>
      </w:r>
    </w:p>
    <w:p w14:paraId="79AB4FAA">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设计配合：中标单位应在合同签订后7日内完成标识系统的深化设计，包括字体、颜色、布局等，经校方确认后方可生产。</w:t>
      </w:r>
    </w:p>
    <w:p w14:paraId="1E31A269">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服务效率：接到采购人通知后3个工作日内安排生产。接到维修通知后2小时内响应，24小时内上门处理。</w:t>
      </w:r>
    </w:p>
    <w:p w14:paraId="3352F8BA">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六、合同款项的支付方式、时间、条件</w:t>
      </w:r>
    </w:p>
    <w:p w14:paraId="3EF2989E">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校方与中标单位根据最终所签合同要求结算相应费用。</w:t>
      </w:r>
    </w:p>
    <w:p w14:paraId="30B02BF7">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七、项目验收方法或标准</w:t>
      </w:r>
    </w:p>
    <w:p w14:paraId="3D75D462">
      <w:pPr>
        <w:overflowPunct w:val="0"/>
        <w:topLinePunct/>
        <w:spacing w:after="0" w:line="312" w:lineRule="auto"/>
        <w:ind w:firstLine="482" w:firstLineChars="200"/>
        <w:jc w:val="both"/>
        <w:rPr>
          <w:rFonts w:hint="eastAsia" w:ascii="宋体" w:hAnsi="宋体" w:eastAsia="宋体"/>
          <w:sz w:val="24"/>
        </w:rPr>
      </w:pPr>
      <w:r>
        <w:rPr>
          <w:rFonts w:hint="eastAsia" w:ascii="宋体" w:hAnsi="宋体" w:eastAsia="宋体"/>
          <w:b/>
          <w:bCs/>
          <w:sz w:val="24"/>
        </w:rPr>
        <w:t>验收依据：</w:t>
      </w:r>
      <w:r>
        <w:rPr>
          <w:rFonts w:hint="eastAsia" w:ascii="宋体" w:hAnsi="宋体" w:eastAsia="宋体"/>
          <w:sz w:val="24"/>
        </w:rPr>
        <w:t>采购文件、投标文件、合同、国家及行业相关标准（如GB/T 15566.1-2007《公共信息导向系统 设置原则与要求》）。</w:t>
      </w:r>
    </w:p>
    <w:p w14:paraId="7303962C">
      <w:pPr>
        <w:overflowPunct w:val="0"/>
        <w:topLinePunct/>
        <w:spacing w:after="0" w:line="312" w:lineRule="auto"/>
        <w:ind w:firstLine="482" w:firstLineChars="200"/>
        <w:jc w:val="both"/>
        <w:rPr>
          <w:rFonts w:hint="eastAsia" w:ascii="宋体" w:hAnsi="宋体" w:eastAsia="宋体"/>
          <w:b/>
          <w:bCs/>
          <w:sz w:val="24"/>
        </w:rPr>
      </w:pPr>
      <w:r>
        <w:rPr>
          <w:rFonts w:hint="eastAsia" w:ascii="宋体" w:hAnsi="宋体" w:eastAsia="宋体"/>
          <w:b/>
          <w:bCs/>
          <w:sz w:val="24"/>
        </w:rPr>
        <w:t>验收流程：</w:t>
      </w:r>
    </w:p>
    <w:p w14:paraId="6BA507CC">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（1）到货验收：核对数量、规格、材质、颜色等是否与样品及合同一致。</w:t>
      </w:r>
    </w:p>
    <w:p w14:paraId="35291A04">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（2）安装验收：检查标识安装位置、牢固度、平整度、水平度，发光标识需测试亮灯效果。</w:t>
      </w:r>
    </w:p>
    <w:p w14:paraId="04D7DD81">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（3）最终验收：由采购人组织，对全部标识进行抽检，必要时进行材质检测（如厚度、环保性），费用由中标方承担。</w:t>
      </w:r>
    </w:p>
    <w:p w14:paraId="44F9EF22">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八、售后服务要求</w:t>
      </w:r>
    </w:p>
    <w:p w14:paraId="17602F8E">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质保期：整体质保5年（其中发光标识的LED光源质保2年）。</w:t>
      </w:r>
    </w:p>
    <w:p w14:paraId="72BE4C81">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质保内容：质保期内因产品质量问题（如褪色、变形、脱落、不发光等）免费维修或更换。</w:t>
      </w:r>
    </w:p>
    <w:p w14:paraId="099EE59F">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备品备件：提供常用备件（如相同规格的LED灯珠、亚克力板等）或在本地设有备件库。</w:t>
      </w:r>
    </w:p>
    <w:p w14:paraId="4A587D11">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巡检服务：每学期开学前提供至少1次免费上门巡检，检查标识完好情况并及时维护。</w:t>
      </w:r>
    </w:p>
    <w:p w14:paraId="44444990">
      <w:pPr>
        <w:overflowPunct w:val="0"/>
        <w:topLinePunct/>
        <w:spacing w:before="156" w:beforeLines="50" w:after="156" w:afterLines="50" w:line="312" w:lineRule="auto"/>
        <w:jc w:val="both"/>
        <w:rPr>
          <w:rFonts w:hint="eastAsia" w:ascii="宋体" w:hAnsi="宋体" w:eastAsia="宋体"/>
          <w:b/>
          <w:bCs/>
          <w:sz w:val="24"/>
        </w:rPr>
      </w:pPr>
      <w:r>
        <w:rPr>
          <w:rFonts w:hint="eastAsia" w:ascii="宋体" w:hAnsi="宋体" w:eastAsia="宋体"/>
          <w:b/>
          <w:bCs/>
          <w:sz w:val="24"/>
        </w:rPr>
        <w:t>九、其他要求</w:t>
      </w:r>
    </w:p>
    <w:p w14:paraId="0B9C25AA">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样品要求：投标时需提供主要产品的样品（如5mm亚克力UV小样、金属字小样、磁吸画框小样等），中标后封样作为验收依据。</w:t>
      </w:r>
    </w:p>
    <w:p w14:paraId="242D02B8">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现场勘察：建议投标人进行现场勘察，确认安装位置、尺寸及墙面条件。</w:t>
      </w:r>
    </w:p>
    <w:p w14:paraId="154DAE90">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知识产权：投标人须保证所投产品不侵犯第三方知识产权，校训墙内容版权由校方提供。</w:t>
      </w:r>
    </w:p>
    <w:p w14:paraId="5CF55E93">
      <w:pPr>
        <w:overflowPunct w:val="0"/>
        <w:topLinePunct/>
        <w:spacing w:after="0" w:line="312" w:lineRule="auto"/>
        <w:ind w:firstLine="480" w:firstLineChars="200"/>
        <w:jc w:val="both"/>
        <w:rPr>
          <w:rFonts w:hint="eastAsia" w:ascii="宋体" w:hAnsi="宋体" w:eastAsia="宋体"/>
          <w:sz w:val="24"/>
        </w:rPr>
      </w:pPr>
      <w:r>
        <w:rPr>
          <w:rFonts w:hint="eastAsia" w:ascii="宋体" w:hAnsi="宋体" w:eastAsia="宋体"/>
          <w:sz w:val="24"/>
        </w:rPr>
        <w:t>报价限价：不得高于11.45万元人民币，超过者报价无效。</w:t>
      </w:r>
    </w:p>
    <w:p w14:paraId="3567B1FA">
      <w:pPr>
        <w:overflowPunct w:val="0"/>
        <w:topLinePunct/>
        <w:spacing w:after="0" w:line="312" w:lineRule="auto"/>
        <w:ind w:firstLine="480" w:firstLineChars="200"/>
        <w:jc w:val="both"/>
        <w:rPr>
          <w:rFonts w:hint="eastAsia" w:ascii="宋体" w:hAnsi="宋体" w:eastAsia="宋体"/>
          <w:sz w:val="24"/>
        </w:rPr>
      </w:pPr>
    </w:p>
    <w:p w14:paraId="16A51EF3">
      <w:pPr>
        <w:overflowPunct w:val="0"/>
        <w:topLinePunct/>
        <w:spacing w:after="0" w:line="312" w:lineRule="auto"/>
        <w:ind w:firstLine="480" w:firstLineChars="200"/>
        <w:jc w:val="right"/>
        <w:rPr>
          <w:rFonts w:hint="eastAsia" w:ascii="宋体" w:hAnsi="宋体" w:eastAsia="宋体"/>
          <w:sz w:val="24"/>
        </w:rPr>
      </w:pPr>
      <w:r>
        <w:rPr>
          <w:rFonts w:hint="eastAsia" w:ascii="宋体" w:hAnsi="宋体" w:eastAsia="宋体"/>
          <w:sz w:val="24"/>
        </w:rPr>
        <w:t>上海对外经贸大学</w:t>
      </w:r>
    </w:p>
    <w:p w14:paraId="57A1119D">
      <w:pPr>
        <w:overflowPunct w:val="0"/>
        <w:topLinePunct/>
        <w:spacing w:after="0" w:line="312" w:lineRule="auto"/>
        <w:ind w:firstLine="480" w:firstLineChars="200"/>
        <w:jc w:val="right"/>
        <w:rPr>
          <w:rFonts w:hint="eastAsia" w:ascii="宋体" w:hAnsi="宋体" w:eastAsia="宋体"/>
          <w:sz w:val="24"/>
        </w:rPr>
      </w:pPr>
      <w:r>
        <w:rPr>
          <w:rFonts w:hint="eastAsia" w:ascii="宋体" w:hAnsi="宋体" w:eastAsia="宋体"/>
          <w:sz w:val="24"/>
        </w:rPr>
        <w:t>学生社区管理办公室</w:t>
      </w:r>
    </w:p>
    <w:p w14:paraId="3A2AB15C">
      <w:pPr>
        <w:overflowPunct w:val="0"/>
        <w:topLinePunct/>
        <w:spacing w:after="0" w:line="312" w:lineRule="auto"/>
        <w:ind w:firstLine="480" w:firstLineChars="200"/>
        <w:jc w:val="right"/>
        <w:rPr>
          <w:rFonts w:hint="eastAsia" w:ascii="宋体" w:hAnsi="宋体" w:eastAsia="宋体"/>
          <w:sz w:val="24"/>
        </w:rPr>
      </w:pPr>
      <w:r>
        <w:rPr>
          <w:rFonts w:hint="eastAsia" w:ascii="宋体" w:hAnsi="宋体" w:eastAsia="宋体"/>
          <w:sz w:val="24"/>
        </w:rPr>
        <w:t>2026年3月17日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772"/>
    <w:rsid w:val="000610AD"/>
    <w:rsid w:val="002C6C7C"/>
    <w:rsid w:val="00401AB3"/>
    <w:rsid w:val="0057433E"/>
    <w:rsid w:val="005F3C56"/>
    <w:rsid w:val="005F5CE3"/>
    <w:rsid w:val="006F0B95"/>
    <w:rsid w:val="00710B75"/>
    <w:rsid w:val="00716428"/>
    <w:rsid w:val="007D436B"/>
    <w:rsid w:val="00870149"/>
    <w:rsid w:val="008F53DB"/>
    <w:rsid w:val="00A94C6F"/>
    <w:rsid w:val="00B65664"/>
    <w:rsid w:val="00B938CB"/>
    <w:rsid w:val="00C73C01"/>
    <w:rsid w:val="00C848D7"/>
    <w:rsid w:val="00E22772"/>
    <w:rsid w:val="00F469C2"/>
    <w:rsid w:val="07B57C21"/>
    <w:rsid w:val="50B6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0"/>
    <w:pPr>
      <w:keepNext/>
      <w:keepLines/>
      <w:overflowPunct w:val="0"/>
      <w:topLinePunct/>
      <w:spacing w:after="0" w:line="360" w:lineRule="auto"/>
      <w:jc w:val="center"/>
      <w:outlineLvl w:val="0"/>
    </w:pPr>
    <w:rPr>
      <w:rFonts w:ascii="Times New Roman" w:hAnsi="Times New Roman" w:eastAsia="黑体" w:cstheme="majorBidi"/>
      <w:sz w:val="30"/>
      <w:szCs w:val="48"/>
      <w14:ligatures w14:val="none"/>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7"/>
    <w:unhideWhenUsed/>
    <w:uiPriority w:val="99"/>
    <w:pPr>
      <w:tabs>
        <w:tab w:val="center" w:pos="4153"/>
        <w:tab w:val="right" w:pos="8306"/>
      </w:tabs>
      <w:snapToGrid w:val="0"/>
      <w:spacing w:line="240" w:lineRule="auto"/>
    </w:pPr>
    <w:rPr>
      <w:sz w:val="18"/>
      <w:szCs w:val="18"/>
    </w:rPr>
  </w:style>
  <w:style w:type="paragraph" w:styleId="12">
    <w:name w:val="header"/>
    <w:basedOn w:val="1"/>
    <w:link w:val="36"/>
    <w:unhideWhenUsed/>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customStyle="1" w:styleId="17">
    <w:name w:val="三线表"/>
    <w:basedOn w:val="15"/>
    <w:qFormat/>
    <w:uiPriority w:val="99"/>
    <w:pPr>
      <w:spacing w:after="0" w:line="240" w:lineRule="auto"/>
    </w:pPr>
    <w:rPr>
      <w:rFonts w:ascii="Times New Roman" w:hAnsi="Times New Roman" w:eastAsia="宋体" w:cs="Times New Roman"/>
      <w:color w:val="000000" w:themeColor="text1"/>
      <w:kern w:val="0"/>
      <w:sz w:val="21"/>
      <w:szCs w:val="20"/>
      <w14:textFill>
        <w14:solidFill>
          <w14:schemeClr w14:val="tx1"/>
        </w14:solidFill>
      </w14:textFill>
      <w14:ligatures w14:val="none"/>
    </w:rPr>
    <w:tblPr>
      <w:tblBorders>
        <w:top w:val="single" w:color="auto" w:sz="12" w:space="0"/>
        <w:bottom w:val="single" w:color="auto" w:sz="12" w:space="0"/>
      </w:tblBorders>
    </w:tblPr>
    <w:tcPr>
      <w:shd w:val="clear" w:color="auto" w:fill="auto"/>
    </w:tcPr>
  </w:style>
  <w:style w:type="character" w:customStyle="1" w:styleId="18">
    <w:name w:val="标题 1 字符"/>
    <w:basedOn w:val="16"/>
    <w:link w:val="2"/>
    <w:uiPriority w:val="0"/>
    <w:rPr>
      <w:rFonts w:ascii="Times New Roman" w:hAnsi="Times New Roman" w:eastAsia="黑体" w:cstheme="majorBidi"/>
      <w:sz w:val="30"/>
      <w:szCs w:val="48"/>
      <w14:ligatures w14:val="none"/>
    </w:rPr>
  </w:style>
  <w:style w:type="character" w:customStyle="1" w:styleId="19">
    <w:name w:val="标题 2 字符"/>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6"/>
    <w:link w:val="5"/>
    <w:semiHidden/>
    <w:uiPriority w:val="9"/>
    <w:rPr>
      <w:rFonts w:cstheme="majorBidi"/>
      <w:color w:val="104862" w:themeColor="accent1" w:themeShade="BF"/>
      <w:sz w:val="28"/>
      <w:szCs w:val="28"/>
    </w:rPr>
  </w:style>
  <w:style w:type="character" w:customStyle="1" w:styleId="22">
    <w:name w:val="标题 5 字符"/>
    <w:basedOn w:val="16"/>
    <w:link w:val="6"/>
    <w:semiHidden/>
    <w:uiPriority w:val="9"/>
    <w:rPr>
      <w:rFonts w:cstheme="majorBidi"/>
      <w:color w:val="104862" w:themeColor="accent1" w:themeShade="BF"/>
      <w:sz w:val="24"/>
    </w:rPr>
  </w:style>
  <w:style w:type="character" w:customStyle="1" w:styleId="23">
    <w:name w:val="标题 6 字符"/>
    <w:basedOn w:val="16"/>
    <w:link w:val="7"/>
    <w:semiHidden/>
    <w:uiPriority w:val="9"/>
    <w:rPr>
      <w:rFonts w:cstheme="majorBidi"/>
      <w:b/>
      <w:bCs/>
      <w:color w:val="104862" w:themeColor="accent1" w:themeShade="BF"/>
    </w:rPr>
  </w:style>
  <w:style w:type="character" w:customStyle="1" w:styleId="24">
    <w:name w:val="标题 7 字符"/>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6"/>
    <w:link w:val="14"/>
    <w:uiPriority w:val="10"/>
    <w:rPr>
      <w:rFonts w:asciiTheme="majorHAnsi" w:hAnsiTheme="majorHAnsi" w:eastAsiaTheme="majorEastAsia" w:cstheme="majorBidi"/>
      <w:spacing w:val="-10"/>
      <w:kern w:val="28"/>
      <w:sz w:val="56"/>
      <w:szCs w:val="56"/>
    </w:rPr>
  </w:style>
  <w:style w:type="character" w:customStyle="1" w:styleId="28">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6"/>
    <w:link w:val="29"/>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6"/>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6"/>
    <w:link w:val="33"/>
    <w:uiPriority w:val="30"/>
    <w:rPr>
      <w:i/>
      <w:iCs/>
      <w:color w:val="104862" w:themeColor="accent1" w:themeShade="BF"/>
    </w:rPr>
  </w:style>
  <w:style w:type="character" w:customStyle="1" w:styleId="35">
    <w:name w:val="Intense Reference"/>
    <w:basedOn w:val="16"/>
    <w:qFormat/>
    <w:uiPriority w:val="32"/>
    <w:rPr>
      <w:b/>
      <w:bCs/>
      <w:smallCaps/>
      <w:color w:val="104862" w:themeColor="accent1" w:themeShade="BF"/>
      <w:spacing w:val="5"/>
    </w:rPr>
  </w:style>
  <w:style w:type="character" w:customStyle="1" w:styleId="36">
    <w:name w:val="页眉 字符"/>
    <w:basedOn w:val="16"/>
    <w:link w:val="12"/>
    <w:uiPriority w:val="99"/>
    <w:rPr>
      <w:sz w:val="18"/>
      <w:szCs w:val="18"/>
    </w:rPr>
  </w:style>
  <w:style w:type="character" w:customStyle="1" w:styleId="37">
    <w:name w:val="页脚 字符"/>
    <w:basedOn w:val="16"/>
    <w:link w:val="11"/>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768</Words>
  <Characters>828</Characters>
  <Lines>28</Lines>
  <Paragraphs>7</Paragraphs>
  <TotalTime>22</TotalTime>
  <ScaleCrop>false</ScaleCrop>
  <LinksUpToDate>false</LinksUpToDate>
  <CharactersWithSpaces>835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2026-03-16T10:11:00Z</dcterms:created>
  <dc:creator>a43474</dc:creator>
  <cp:lastModifiedBy>一休哥</cp:lastModifiedBy>
  <dcterms:modified xsi:type="dcterms:W3CDTF">2026-03-30T07:15:55Z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eyJoZGlkIjoiYWNhM2ZhMjMxOWE3MmM1NmQ3NjI1MjNlYzdkMDBjZGEiLCJ1c2VySWQiOiIxNDcwMDMwNTIyIn0=</vt:lpwstr>
  </property>
  <property fmtid="{D5CDD505-2E9C-101B-9397-08002B2CF9AE}" pid="3" name="KSOProductBuildVer">
    <vt:lpwstr>2052-12.1.0.25225</vt:lpwstr>
  </property>
  <property fmtid="{D5CDD505-2E9C-101B-9397-08002B2CF9AE}" pid="4" name="ICV">
    <vt:lpwstr>0267C5D2169745538A93833B181E65D2_12</vt:lpwstr>
  </property>
</Properties>
</file>