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4D90C" w14:textId="37CFBE8B" w:rsidR="00A929EE" w:rsidRDefault="00A929EE" w:rsidP="00A929EE">
      <w:pPr>
        <w:spacing w:before="50" w:after="50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A929EE">
        <w:rPr>
          <w:rFonts w:ascii="宋体" w:eastAsia="宋体" w:hAnsi="宋体" w:hint="eastAsia"/>
          <w:b/>
          <w:bCs/>
          <w:sz w:val="32"/>
          <w:szCs w:val="32"/>
        </w:rPr>
        <w:t>上海对外经贸大学学生违纪处分管理规定</w:t>
      </w:r>
    </w:p>
    <w:p w14:paraId="37CD9A30" w14:textId="77777777" w:rsidR="00A929EE" w:rsidRPr="00A929EE" w:rsidRDefault="00A929EE" w:rsidP="00A929EE">
      <w:pPr>
        <w:spacing w:before="50" w:after="50" w:line="360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32BBD049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上海对外经贸大学学生违纪处分管理规定</w:t>
      </w:r>
      <w:r w:rsidRPr="00A929EE">
        <w:rPr>
          <w:rFonts w:ascii="宋体" w:eastAsia="宋体" w:hAnsi="宋体"/>
          <w:sz w:val="24"/>
          <w:szCs w:val="24"/>
        </w:rPr>
        <w:t xml:space="preserve"> （上海对外经贸大学二ΟΟ五年八月十五日校长办公会议通过） </w:t>
      </w:r>
    </w:p>
    <w:p w14:paraId="6A326081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第一章</w:t>
      </w:r>
      <w:r w:rsidRPr="00A929EE">
        <w:rPr>
          <w:rFonts w:ascii="宋体" w:eastAsia="宋体" w:hAnsi="宋体"/>
          <w:sz w:val="24"/>
          <w:szCs w:val="24"/>
        </w:rPr>
        <w:t xml:space="preserve"> 总 则 </w:t>
      </w:r>
    </w:p>
    <w:p w14:paraId="29AD197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第一条</w:t>
      </w:r>
      <w:r w:rsidRPr="00A929EE">
        <w:rPr>
          <w:rFonts w:ascii="宋体" w:eastAsia="宋体" w:hAnsi="宋体"/>
          <w:sz w:val="24"/>
          <w:szCs w:val="24"/>
        </w:rPr>
        <w:t xml:space="preserve"> 为了建设良好的校风和学风，维护学校正常的教学、工作和生活秩序，保障学生的合法权益和身心健康，促进学生德、智、体、美全面发展，为国家培养合格人才，根据教育部《普通高等学校学生管理规定》和《高等学校学生行为准则》等有关规定，本着教育为主，教育与管理相结合的原则，结合我校实际，特制定本规定。 </w:t>
      </w:r>
    </w:p>
    <w:p w14:paraId="70B7CE7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第二条</w:t>
      </w:r>
      <w:r w:rsidRPr="00A929EE">
        <w:rPr>
          <w:rFonts w:ascii="宋体" w:eastAsia="宋体" w:hAnsi="宋体"/>
          <w:sz w:val="24"/>
          <w:szCs w:val="24"/>
        </w:rPr>
        <w:t xml:space="preserve"> 实施违纪处分坚持公正、公平、公开的原则；坚持批评教育与违纪处分相结合的原则；坚持集体讨论，少数服从多数的原则。做到程序正当、证据充足、依据明确、定性准确、处分恰当。 </w:t>
      </w:r>
    </w:p>
    <w:p w14:paraId="56778C7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第三条</w:t>
      </w:r>
      <w:r w:rsidRPr="00A929EE">
        <w:rPr>
          <w:rFonts w:ascii="宋体" w:eastAsia="宋体" w:hAnsi="宋体"/>
          <w:sz w:val="24"/>
          <w:szCs w:val="24"/>
        </w:rPr>
        <w:t xml:space="preserve"> 本规定适用于我校接受普通高等学历教育的研究生和本科、专科（高职）学生。     第四条 学生在校外实习、考察、社会实践、挂职锻炼、社区活动等社会活动期间有违纪行为的，参照本规定给予纪律处分。 </w:t>
      </w:r>
    </w:p>
    <w:p w14:paraId="4354426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第二章</w:t>
      </w:r>
      <w:r w:rsidRPr="00A929EE">
        <w:rPr>
          <w:rFonts w:ascii="宋体" w:eastAsia="宋体" w:hAnsi="宋体"/>
          <w:sz w:val="24"/>
          <w:szCs w:val="24"/>
        </w:rPr>
        <w:t xml:space="preserve"> 处分的种类和运用 </w:t>
      </w:r>
    </w:p>
    <w:p w14:paraId="1283C0A9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第五条</w:t>
      </w:r>
      <w:r w:rsidRPr="00A929EE">
        <w:rPr>
          <w:rFonts w:ascii="宋体" w:eastAsia="宋体" w:hAnsi="宋体"/>
          <w:sz w:val="24"/>
          <w:szCs w:val="24"/>
        </w:rPr>
        <w:t xml:space="preserve"> 学生违反校纪校规，视情节轻重、认错态度、悔改表现，给予下列之一的处分： （一）警告； （二）严重警告； （三）记过； （四）留校察看； （五）开除学籍。 学生违反校纪校规，情节轻微不足以给予校纪处分的，由学生处、教务处或学生所在学院（部门）给予批评教育或通报批评，督促其改正错误。 </w:t>
      </w:r>
    </w:p>
    <w:p w14:paraId="6382CE1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第六条</w:t>
      </w:r>
      <w:r w:rsidRPr="00A929EE">
        <w:rPr>
          <w:rFonts w:ascii="宋体" w:eastAsia="宋体" w:hAnsi="宋体"/>
          <w:sz w:val="24"/>
          <w:szCs w:val="24"/>
        </w:rPr>
        <w:t xml:space="preserve"> 受处分的，应同时取消一年内各种荣誉的获奖资格（有见义勇为和重大立功表现者除外）。 </w:t>
      </w:r>
    </w:p>
    <w:p w14:paraId="2C281E4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第七条</w:t>
      </w:r>
      <w:r w:rsidRPr="00A929EE">
        <w:rPr>
          <w:rFonts w:ascii="宋体" w:eastAsia="宋体" w:hAnsi="宋体"/>
          <w:sz w:val="24"/>
          <w:szCs w:val="24"/>
        </w:rPr>
        <w:t xml:space="preserve"> 受到警告、严重警告、记过、留校察看处分的，处分期限一般为一年，从处分决定之日起至处分解除之日止。 受到警告、严重警告、记过、留校察看处分的学生，由学生所在学院（部门）进行考察和批评教育。处</w:t>
      </w:r>
      <w:proofErr w:type="gramStart"/>
      <w:r w:rsidRPr="00A929EE">
        <w:rPr>
          <w:rFonts w:ascii="宋体" w:eastAsia="宋体" w:hAnsi="宋体"/>
          <w:sz w:val="24"/>
          <w:szCs w:val="24"/>
        </w:rPr>
        <w:t>分期内</w:t>
      </w:r>
      <w:proofErr w:type="gramEnd"/>
      <w:r w:rsidRPr="00A929EE">
        <w:rPr>
          <w:rFonts w:ascii="宋体" w:eastAsia="宋体" w:hAnsi="宋体"/>
          <w:sz w:val="24"/>
          <w:szCs w:val="24"/>
        </w:rPr>
        <w:t>无悔改表现的，处</w:t>
      </w:r>
      <w:proofErr w:type="gramStart"/>
      <w:r w:rsidRPr="00A929EE">
        <w:rPr>
          <w:rFonts w:ascii="宋体" w:eastAsia="宋体" w:hAnsi="宋体"/>
          <w:sz w:val="24"/>
          <w:szCs w:val="24"/>
        </w:rPr>
        <w:t>分期可</w:t>
      </w:r>
      <w:proofErr w:type="gramEnd"/>
      <w:r w:rsidRPr="00A929EE">
        <w:rPr>
          <w:rFonts w:ascii="宋体" w:eastAsia="宋体" w:hAnsi="宋体"/>
          <w:sz w:val="24"/>
          <w:szCs w:val="24"/>
        </w:rPr>
        <w:t>延长一年。处</w:t>
      </w:r>
      <w:proofErr w:type="gramStart"/>
      <w:r w:rsidRPr="00A929EE">
        <w:rPr>
          <w:rFonts w:ascii="宋体" w:eastAsia="宋体" w:hAnsi="宋体"/>
          <w:sz w:val="24"/>
          <w:szCs w:val="24"/>
        </w:rPr>
        <w:t>分期内</w:t>
      </w:r>
      <w:proofErr w:type="gramEnd"/>
      <w:r w:rsidRPr="00A929EE">
        <w:rPr>
          <w:rFonts w:ascii="宋体" w:eastAsia="宋体" w:hAnsi="宋体"/>
          <w:sz w:val="24"/>
          <w:szCs w:val="24"/>
        </w:rPr>
        <w:t>又违纪的，加重一级处分；留校察看期</w:t>
      </w:r>
      <w:r w:rsidRPr="00A929EE">
        <w:rPr>
          <w:rFonts w:ascii="宋体" w:eastAsia="宋体" w:hAnsi="宋体"/>
          <w:sz w:val="24"/>
          <w:szCs w:val="24"/>
        </w:rPr>
        <w:lastRenderedPageBreak/>
        <w:t>内又违纪的，给予开除学籍处分。</w:t>
      </w:r>
    </w:p>
    <w:p w14:paraId="1A1E0A7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第八条</w:t>
      </w:r>
      <w:r w:rsidRPr="00A929EE">
        <w:rPr>
          <w:rFonts w:ascii="宋体" w:eastAsia="宋体" w:hAnsi="宋体"/>
          <w:sz w:val="24"/>
          <w:szCs w:val="24"/>
        </w:rPr>
        <w:t xml:space="preserve"> 对学生违纪行为处分必须有证据证明，下列各项均可作为有效证据： </w:t>
      </w:r>
    </w:p>
    <w:p w14:paraId="0D84696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（一）与违纪事实有关联的物证、音像、影像资料等；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BCD272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（二）违纪学生的陈述、</w:t>
      </w:r>
      <w:proofErr w:type="gramStart"/>
      <w:r w:rsidRPr="00A929EE">
        <w:rPr>
          <w:rFonts w:ascii="宋体" w:eastAsia="宋体" w:hAnsi="宋体" w:hint="eastAsia"/>
          <w:sz w:val="24"/>
          <w:szCs w:val="24"/>
        </w:rPr>
        <w:t>检查书</w:t>
      </w:r>
      <w:proofErr w:type="gramEnd"/>
      <w:r w:rsidRPr="00A929EE">
        <w:rPr>
          <w:rFonts w:ascii="宋体" w:eastAsia="宋体" w:hAnsi="宋体" w:hint="eastAsia"/>
          <w:sz w:val="24"/>
          <w:szCs w:val="24"/>
        </w:rPr>
        <w:t>等；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864EC7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（三）被侵害人签名的陈述、检举材料等；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2D0B2DA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（四）证人签名的证言；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B6A276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（五）学生所在学院（部门）及有关单位的综合材料；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2760B22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（六）司法机关的裁决书、鉴定书、判决书和有关部门的仲裁、决定、复议等。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595EF1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第九条</w:t>
      </w:r>
      <w:r w:rsidRPr="00A929EE">
        <w:rPr>
          <w:rFonts w:ascii="宋体" w:eastAsia="宋体" w:hAnsi="宋体"/>
          <w:sz w:val="24"/>
          <w:szCs w:val="24"/>
        </w:rPr>
        <w:t xml:space="preserve"> 有下列情形之一的，加重一级处分： </w:t>
      </w:r>
    </w:p>
    <w:p w14:paraId="04023A19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（一）违纪行为的为首者或组织者；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647B846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（二）违纪后故意隐瞒，拒不承认，无理狡辩的；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19373E1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（三）对检举人、证人进行威胁或打击报复的；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40D1605F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（四）违纪再犯的；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B6AEA1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（五）违纪行为造成严重后果的；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0FA2419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（六）在校外违纪，并在社会上造成恶劣影响的。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EBA957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第十条</w:t>
      </w:r>
      <w:r w:rsidRPr="00A929EE">
        <w:rPr>
          <w:rFonts w:ascii="宋体" w:eastAsia="宋体" w:hAnsi="宋体"/>
          <w:sz w:val="24"/>
          <w:szCs w:val="24"/>
        </w:rPr>
        <w:t xml:space="preserve"> 有下列情形之一的，可以减轻或免于处分： </w:t>
      </w:r>
    </w:p>
    <w:p w14:paraId="3704FA1B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（一）情节特别轻微的</w:t>
      </w:r>
      <w:r w:rsidRPr="00A929EE">
        <w:rPr>
          <w:rFonts w:ascii="宋体" w:eastAsia="宋体" w:hAnsi="宋体"/>
          <w:sz w:val="24"/>
          <w:szCs w:val="24"/>
        </w:rPr>
        <w:t xml:space="preserve">; </w:t>
      </w:r>
    </w:p>
    <w:p w14:paraId="54FBABA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（二）过失违纪的；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5F541AB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（三）主动承认错误并及时改正的</w:t>
      </w:r>
      <w:r w:rsidRPr="00A929EE">
        <w:rPr>
          <w:rFonts w:ascii="宋体" w:eastAsia="宋体" w:hAnsi="宋体"/>
          <w:sz w:val="24"/>
          <w:szCs w:val="24"/>
        </w:rPr>
        <w:t xml:space="preserve">; </w:t>
      </w:r>
    </w:p>
    <w:p w14:paraId="3CE51DB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（四）主动提供情况揭发他人违法违纪行为并经查证属实的；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CB16166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（五）无法抗拒的原因或紧急避险造成违规违纪的。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BF26C2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第三章</w:t>
      </w:r>
      <w:r w:rsidRPr="00A929EE">
        <w:rPr>
          <w:rFonts w:ascii="宋体" w:eastAsia="宋体" w:hAnsi="宋体"/>
          <w:sz w:val="24"/>
          <w:szCs w:val="24"/>
        </w:rPr>
        <w:t xml:space="preserve"> 违纪行为和处分 </w:t>
      </w:r>
    </w:p>
    <w:p w14:paraId="1E2D10A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第十一条</w:t>
      </w:r>
      <w:r w:rsidRPr="00A929EE">
        <w:rPr>
          <w:rFonts w:ascii="宋体" w:eastAsia="宋体" w:hAnsi="宋体"/>
          <w:sz w:val="24"/>
          <w:szCs w:val="24"/>
        </w:rPr>
        <w:t xml:space="preserve"> 学生不得有违反宪法和反对四项基本原则的言论和行为，不得从事非法的社会、政治、宗教活动。有下列情形之一的，给予记过以上直至开除学籍处分： </w:t>
      </w:r>
    </w:p>
    <w:p w14:paraId="41E4BEE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（一）违反《中华人民共和国游行示威法》或其他有关法规，策划、组织、</w:t>
      </w:r>
      <w:r w:rsidRPr="00A929EE">
        <w:rPr>
          <w:rFonts w:ascii="宋体" w:eastAsia="宋体" w:hAnsi="宋体" w:hint="eastAsia"/>
          <w:sz w:val="24"/>
          <w:szCs w:val="24"/>
        </w:rPr>
        <w:lastRenderedPageBreak/>
        <w:t>参加未经批准的游行示威活动，扰乱社会秩序、破坏安定团结的；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F7C241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（二）张贴、投递、散发大小字报、反动传单，通过网络以及其他途径散布反动言论，混淆视听，制造混乱的；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88087F3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（三）成立、组织、加入非法社会团体或组织，从事非法活动的；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5EC652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（四）组织开展非法活动，造成恶劣影响的；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68F11D8C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（五）在学校传播宗教或组织、参与非法宗教、邪教、封建迷信等活动的。</w:t>
      </w:r>
    </w:p>
    <w:p w14:paraId="05076D4A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第十二条 触犯国家法律，构成刑事犯罪的： </w:t>
      </w:r>
    </w:p>
    <w:p w14:paraId="08F852C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（一）被判处罚管制、拘役、徒刑、死刑的，给予开除学籍处分；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98D4EA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（二）被判处罚金、管制、拘役，或徒刑并宣告缓期执行，且上述行为属于过失犯罪的，视其情节给予留校察看或开除学籍处分；</w:t>
      </w:r>
    </w:p>
    <w:p w14:paraId="7D10124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（三）免于刑事处罚的，给予留校察看处分。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6C99CF9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第十三条</w:t>
      </w:r>
      <w:r w:rsidRPr="00A929EE">
        <w:rPr>
          <w:rFonts w:ascii="宋体" w:eastAsia="宋体" w:hAnsi="宋体"/>
          <w:sz w:val="24"/>
          <w:szCs w:val="24"/>
        </w:rPr>
        <w:t xml:space="preserve"> 违反治安管理规定的： </w:t>
      </w:r>
    </w:p>
    <w:p w14:paraId="63BD845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（一）性质恶劣，情节严重，并处以治安拘留的，给予开除学籍处分；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88A9ECC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（二）被处以治安警告或治安罚款的，视其情节给予严重警告以上直至开除学籍处分；</w:t>
      </w:r>
      <w:r w:rsidRPr="00A929EE">
        <w:rPr>
          <w:rFonts w:ascii="宋体" w:eastAsia="宋体" w:hAnsi="宋体"/>
          <w:sz w:val="24"/>
          <w:szCs w:val="24"/>
        </w:rPr>
        <w:t xml:space="preserve">  </w:t>
      </w:r>
    </w:p>
    <w:p w14:paraId="78FAE3DA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（三）免于治安处罚的，视其情节给予警告或严重警告处分。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4C042A31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第十四条</w:t>
      </w:r>
      <w:r w:rsidRPr="00A929EE">
        <w:rPr>
          <w:rFonts w:ascii="宋体" w:eastAsia="宋体" w:hAnsi="宋体"/>
          <w:sz w:val="24"/>
          <w:szCs w:val="24"/>
        </w:rPr>
        <w:t xml:space="preserve"> 偷窃、欺骗、冒领、侵占国家、集体和他人财物的，除追回赃款、赃物或赔偿损失外，视情节分别给予以下处分： </w:t>
      </w:r>
    </w:p>
    <w:p w14:paraId="56D3675A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（一）有偷窃、欺骗、冒领、侵占行为的，视其情节及认识态度给予严重警告以上直至开除学籍处分：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0730C177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（二）偷窃公章、保密文件、档案等物品的，视其情节给予记过以上直至开除学籍处分；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47A9691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（三）拾物不还、非法占有遗失物或他人财物的，视其情节给予警告以上直至记过处分。</w:t>
      </w:r>
    </w:p>
    <w:p w14:paraId="1DEF3C8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第十五条</w:t>
      </w:r>
      <w:r w:rsidRPr="00A929EE">
        <w:rPr>
          <w:rFonts w:ascii="宋体" w:eastAsia="宋体" w:hAnsi="宋体"/>
          <w:sz w:val="24"/>
          <w:szCs w:val="24"/>
        </w:rPr>
        <w:t xml:space="preserve"> 以任何物品为赌注，进行任何形式（包括网络）的赌博或变相赌博的，除没收赌具、赌资外，视其情节给予以下处分： </w:t>
      </w:r>
    </w:p>
    <w:p w14:paraId="7DF2BB12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（一）提供赌博场所、赌资或赌具的，给予记过或留校察看处分；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63FF972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lastRenderedPageBreak/>
        <w:t>（二）一般参与者或初犯的，给予严重警告或记过处分；为首的给予记过或留校察看处分；情节严重的，给予开除学籍处分；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F577A1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（三）两次以上参与赌博的，给予记过或留校察看处分；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9F33E36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（四）由赌博引起打架斗殴或造成其他后果的，加重一级处分。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43A67B81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第十六条</w:t>
      </w:r>
      <w:r w:rsidRPr="00A929EE">
        <w:rPr>
          <w:rFonts w:ascii="宋体" w:eastAsia="宋体" w:hAnsi="宋体"/>
          <w:sz w:val="24"/>
          <w:szCs w:val="24"/>
        </w:rPr>
        <w:t xml:space="preserve"> 对寻衅滋事、打架斗殴致人人身伤害的，肇事者除应赔偿经济损失并承担受害者医疗及其他必要费用外，视其情节给予以下处分： </w:t>
      </w:r>
    </w:p>
    <w:p w14:paraId="64DCCE31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（一）挑起事端、殴打他人或互殴，尚未致伤的，给予严重警告处分；致他人伤害的，视其情节及后果，给予记过以上直至开除学籍处分；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05DF0ED6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（二）结伙斗殴或勾结校外人员斗殴的，给予记过以上直至开除学籍处分；为首的，给予开除学籍处分；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948E3D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（三）持械打人的，视后果给予留校察看或开除学籍处分；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C59562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（四）为他人打架提供凶器，未造成伤害的，给予记过处分；造成伤害的，给予留校察看或开除学籍处分；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6A4A954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（五）以“劝架”为名偏袒一方或干扰、阻碍工作人员开展工作，致使事态扩大并造成后果的，视其情节给予严重警告以上直至留校察看处分；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4A4D4B03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（六）故意提供伪证，妨碍调查处理工作正常进行的，给予警告以上直至记过处分。</w:t>
      </w:r>
    </w:p>
    <w:p w14:paraId="12438EDB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第十七条</w:t>
      </w:r>
      <w:r w:rsidRPr="00A929EE">
        <w:rPr>
          <w:rFonts w:ascii="宋体" w:eastAsia="宋体" w:hAnsi="宋体"/>
          <w:sz w:val="24"/>
          <w:szCs w:val="24"/>
        </w:rPr>
        <w:t xml:space="preserve"> 吸食、藏匿毒品的，给予开除学籍处分。 </w:t>
      </w:r>
    </w:p>
    <w:p w14:paraId="44CC1617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第十八条</w:t>
      </w:r>
      <w:r w:rsidRPr="00A929EE">
        <w:rPr>
          <w:rFonts w:ascii="宋体" w:eastAsia="宋体" w:hAnsi="宋体"/>
          <w:sz w:val="24"/>
          <w:szCs w:val="24"/>
        </w:rPr>
        <w:t xml:space="preserve"> 故意损坏公私财物的，除赔偿损失外，视其情节给予警告以上直至记过处分；造成严重后果的，给予记过以上直至开除学籍处分。 </w:t>
      </w:r>
    </w:p>
    <w:p w14:paraId="6478427A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第十九条</w:t>
      </w:r>
      <w:r w:rsidRPr="00A929EE">
        <w:rPr>
          <w:rFonts w:ascii="宋体" w:eastAsia="宋体" w:hAnsi="宋体"/>
          <w:sz w:val="24"/>
          <w:szCs w:val="24"/>
        </w:rPr>
        <w:t xml:space="preserve"> 卖淫、嫖娼的，给予开除学籍处分。 </w:t>
      </w:r>
    </w:p>
    <w:p w14:paraId="749B1F27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第二十条</w:t>
      </w:r>
      <w:r w:rsidRPr="00A929EE">
        <w:rPr>
          <w:rFonts w:ascii="宋体" w:eastAsia="宋体" w:hAnsi="宋体"/>
          <w:sz w:val="24"/>
          <w:szCs w:val="24"/>
        </w:rPr>
        <w:t xml:space="preserve"> 传播、复制、贩卖非法书刊和音像制品等行为的，视其情节给予严重警告以上直至开除学籍处分。 </w:t>
      </w:r>
    </w:p>
    <w:p w14:paraId="7E071D6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第二十一条</w:t>
      </w:r>
      <w:r w:rsidRPr="00A929EE">
        <w:rPr>
          <w:rFonts w:ascii="宋体" w:eastAsia="宋体" w:hAnsi="宋体"/>
          <w:sz w:val="24"/>
          <w:szCs w:val="24"/>
        </w:rPr>
        <w:t xml:space="preserve"> 违反学生社区管理有关规定，扰乱学生社区管理、生活秩序的，除赔偿损失外，视其情节给予以下处分： </w:t>
      </w:r>
    </w:p>
    <w:p w14:paraId="71FF79D7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（一）扰乱宿舍管理秩序，对他人的正常学习、生活造成影响，经批评教育不改的，视其情节给予警告以上直至记过处分；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70F21853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（二）在宿舍留宿异性或在异性宿舍留宿的，给予记过或留校察看处分；影</w:t>
      </w:r>
      <w:r w:rsidRPr="00A929EE">
        <w:rPr>
          <w:rFonts w:ascii="宋体" w:eastAsia="宋体" w:hAnsi="宋体" w:hint="eastAsia"/>
          <w:sz w:val="24"/>
          <w:szCs w:val="24"/>
        </w:rPr>
        <w:lastRenderedPageBreak/>
        <w:t>响特别恶劣的，给予开除学籍处分；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129C25A9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（三）违章用电或违规使用电器，屡教不改或情节严重的，给予警告或严重警告处分；引起火灾或造成严重后果者，除赔偿损失外，视其危害程度，给予记过以上直至开除学籍处分。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0B5D8177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第二十二条</w:t>
      </w:r>
      <w:r w:rsidRPr="00A929EE">
        <w:rPr>
          <w:rFonts w:ascii="宋体" w:eastAsia="宋体" w:hAnsi="宋体"/>
          <w:sz w:val="24"/>
          <w:szCs w:val="24"/>
        </w:rPr>
        <w:t xml:space="preserve"> 在公共场所酗酒、闹事、打砸物品，不听劝阻，扰乱正常的校园秩序，造成不良影响的，视其情节给予记过以上直至开除学籍处分。</w:t>
      </w:r>
    </w:p>
    <w:p w14:paraId="1D3C6722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第二十三条</w:t>
      </w:r>
      <w:r w:rsidRPr="00A929EE">
        <w:rPr>
          <w:rFonts w:ascii="宋体" w:eastAsia="宋体" w:hAnsi="宋体"/>
          <w:sz w:val="24"/>
          <w:szCs w:val="24"/>
        </w:rPr>
        <w:t xml:space="preserve"> 擅自动用、损坏消防器材、设备的，除赔偿损失外，视其情节给予警告以上直至记过处分；造成严重后果的，给予留校察看或开除学籍处分。</w:t>
      </w:r>
    </w:p>
    <w:p w14:paraId="314D3FF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第二十四条 侵犯、损害他人正当权益及人身安全，损害国家、集体利益的，视其情节给予下列处分： </w:t>
      </w:r>
    </w:p>
    <w:p w14:paraId="7B9BE4E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（一）盗用、冒用组织或他人名义为己谋私利的，除赔偿损失外，给予严重警告或记过处分；因此引发事端或造成后果的，加重一级处分；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6A993F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（二）弄虚作假，骗取奖学金、助学金、困难补助、国家助学贷款的，除追回不当所得外，给予严重警告或记过处分；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29F268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（三）恐吓、威胁、骚扰、侮辱、诽谤、陷害、诬告他人或组织的，给予严重警告或记过处分；情节恶劣或造成严重后果的，给予留校察看或开除学籍处分；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E96E0AA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（四）隐匿、毁弃或私自开拆他人邮件的，给予警告或严重警告处分；情节恶劣或造成严重后的，给予记过以上直至开除学籍处分；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D35B3BF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（五）伪造各类证件、印章和证明文件、材料，或以其他不正当手段、方法来达到个人目的的，给予记过以上直至开除学籍处分。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03D85FF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第二十五条</w:t>
      </w:r>
      <w:r w:rsidRPr="00A929EE">
        <w:rPr>
          <w:rFonts w:ascii="宋体" w:eastAsia="宋体" w:hAnsi="宋体"/>
          <w:sz w:val="24"/>
          <w:szCs w:val="24"/>
        </w:rPr>
        <w:t xml:space="preserve"> 无故旷课的，视其情节给予警告或严重警告处分（具体按照《上海对外经贸大学学生学籍管理规定》处理）。 </w:t>
      </w:r>
    </w:p>
    <w:p w14:paraId="634A58C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第二十六条</w:t>
      </w:r>
      <w:r w:rsidRPr="00A929EE">
        <w:rPr>
          <w:rFonts w:ascii="宋体" w:eastAsia="宋体" w:hAnsi="宋体"/>
          <w:sz w:val="24"/>
          <w:szCs w:val="24"/>
        </w:rPr>
        <w:t xml:space="preserve"> 测验、考试（考查）违反考场纪律的，视其情节给予严重警告处分；考试作弊的，视其情节给予记过以上直至开除学籍处分（具体按照《上海对外经贸大学学生考试规定》处理）。 </w:t>
      </w:r>
    </w:p>
    <w:p w14:paraId="363CE5FF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第二十七条</w:t>
      </w:r>
      <w:r w:rsidRPr="00A929EE">
        <w:rPr>
          <w:rFonts w:ascii="宋体" w:eastAsia="宋体" w:hAnsi="宋体"/>
          <w:sz w:val="24"/>
          <w:szCs w:val="24"/>
        </w:rPr>
        <w:t xml:space="preserve"> 在进行科学研究及撰写论文、报告中，有弄虚作假，或以抄袭等手段剽窃他人成果的，视其情节给予记过以上直至开除学籍处分。 </w:t>
      </w:r>
    </w:p>
    <w:p w14:paraId="59502C5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第二十八条</w:t>
      </w:r>
      <w:r w:rsidRPr="00A929EE">
        <w:rPr>
          <w:rFonts w:ascii="宋体" w:eastAsia="宋体" w:hAnsi="宋体"/>
          <w:sz w:val="24"/>
          <w:szCs w:val="24"/>
        </w:rPr>
        <w:t xml:space="preserve"> 发布相关代考、代写论文，买卖论文等信息的，或有其他扰乱</w:t>
      </w:r>
      <w:r w:rsidRPr="00A929EE">
        <w:rPr>
          <w:rFonts w:ascii="宋体" w:eastAsia="宋体" w:hAnsi="宋体"/>
          <w:sz w:val="24"/>
          <w:szCs w:val="24"/>
        </w:rPr>
        <w:lastRenderedPageBreak/>
        <w:t xml:space="preserve">学校教学秩序、损害校风学风行为的，视情节给予严重警告以上直至开除学籍处分。 </w:t>
      </w:r>
    </w:p>
    <w:p w14:paraId="73C21B76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第四章</w:t>
      </w:r>
      <w:r w:rsidRPr="00A929EE">
        <w:rPr>
          <w:rFonts w:ascii="宋体" w:eastAsia="宋体" w:hAnsi="宋体"/>
          <w:sz w:val="24"/>
          <w:szCs w:val="24"/>
        </w:rPr>
        <w:t xml:space="preserve"> 处分的管理权限和程序 </w:t>
      </w:r>
    </w:p>
    <w:p w14:paraId="78A4627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第二十九条</w:t>
      </w:r>
      <w:r w:rsidRPr="00A929EE">
        <w:rPr>
          <w:rFonts w:ascii="宋体" w:eastAsia="宋体" w:hAnsi="宋体"/>
          <w:sz w:val="24"/>
          <w:szCs w:val="24"/>
        </w:rPr>
        <w:t xml:space="preserve"> 给予处分的职权和程序： </w:t>
      </w:r>
    </w:p>
    <w:p w14:paraId="556379E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（一）涉及学生行政处分的由学生处主管，涉及教学管理处分的由教务处主管；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64477B3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（二）学生违纪证据的收集、处分建议以及有关资料的整理由学生所在学院（部门）具体办理，学生处或教务处负责审查；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54DC119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（三）警告和严重警告处分，由学生所在学院（部门）做出处理决定，报学生处或教务处备案；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32F59BB3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（四）记过和留校察看处分，由学生所在学院（部门）提出处理建议，连同原始材料，提交学生处或教务处审核，报分管校长批准；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1362DDAC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（五）开除学籍处分，由学生所在学院（部门）提出处理建议，连同原始材料，提交学生处或教务处审核，报请校长办公会议研究决定，校长批准；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52DED970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（六）在对学生做出处分决定之前，提出处分建议的单位须告知学生拟处分的事实、理由和主要依据，并听取学生或其代理人的陈述和申辩；</w:t>
      </w: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4A48823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（七）学校对学生做出处分应当出具处分决定书。决定书应当包括处分和处分事实、理由及依据；</w:t>
      </w:r>
    </w:p>
    <w:p w14:paraId="5AB9553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（八）处分决定书由学生所在学院（部门）送达学生本人，并告知学生可以提出申诉及申诉的期限。学生本人在处分决定书上签字，拒绝签字的，由处分决定书送达工作人员记录在案；如无法送达，校内公告，视同送达，对涉及个人隐私、国家机密等情况的处分决定由学生处决定是否公布。</w:t>
      </w:r>
    </w:p>
    <w:p w14:paraId="1307373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（九）学校有权视情况对处分决定以公告的形式予以公布。 </w:t>
      </w:r>
    </w:p>
    <w:p w14:paraId="16DED63C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第三十条</w:t>
      </w:r>
      <w:r w:rsidRPr="00A929EE">
        <w:rPr>
          <w:rFonts w:ascii="宋体" w:eastAsia="宋体" w:hAnsi="宋体"/>
          <w:sz w:val="24"/>
          <w:szCs w:val="24"/>
        </w:rPr>
        <w:t xml:space="preserve"> 警告、严重警告、记过、留校察看处</w:t>
      </w:r>
      <w:proofErr w:type="gramStart"/>
      <w:r w:rsidRPr="00A929EE">
        <w:rPr>
          <w:rFonts w:ascii="宋体" w:eastAsia="宋体" w:hAnsi="宋体"/>
          <w:sz w:val="24"/>
          <w:szCs w:val="24"/>
        </w:rPr>
        <w:t>分期内</w:t>
      </w:r>
      <w:proofErr w:type="gramEnd"/>
      <w:r w:rsidRPr="00A929EE">
        <w:rPr>
          <w:rFonts w:ascii="宋体" w:eastAsia="宋体" w:hAnsi="宋体"/>
          <w:sz w:val="24"/>
          <w:szCs w:val="24"/>
        </w:rPr>
        <w:t xml:space="preserve">不再发生违纪行为，有悔改和进步表现的，经本人申请，所在学院（部门）审核，学校批准，可按期解除处分；有突出进步表现的，经本人申请，所在学院（部门）审核，学校批准，可提前解除处分（但一般不少于六个月）。批准解除处分的权限与批准处分的权限一致。 </w:t>
      </w:r>
    </w:p>
    <w:p w14:paraId="7DCD82A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lastRenderedPageBreak/>
        <w:t>第三十一条</w:t>
      </w:r>
      <w:r w:rsidRPr="00A929EE">
        <w:rPr>
          <w:rFonts w:ascii="宋体" w:eastAsia="宋体" w:hAnsi="宋体"/>
          <w:sz w:val="24"/>
          <w:szCs w:val="24"/>
        </w:rPr>
        <w:t xml:space="preserve"> 开除学籍的处分决定书，须报上海市教育委员会备案。 </w:t>
      </w:r>
    </w:p>
    <w:p w14:paraId="501B209B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第三十二条</w:t>
      </w:r>
      <w:r w:rsidRPr="00A929EE">
        <w:rPr>
          <w:rFonts w:ascii="宋体" w:eastAsia="宋体" w:hAnsi="宋体"/>
          <w:sz w:val="24"/>
          <w:szCs w:val="24"/>
        </w:rPr>
        <w:t xml:space="preserve"> 被开除学籍的学生，由学校发给学习证明。学生在处分决定书送达后15个工作日内办理离校手续，档案、户口退回其家庭户籍所在地。 </w:t>
      </w:r>
    </w:p>
    <w:p w14:paraId="3BBEBA98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第五章</w:t>
      </w:r>
      <w:r w:rsidRPr="00A929EE">
        <w:rPr>
          <w:rFonts w:ascii="宋体" w:eastAsia="宋体" w:hAnsi="宋体"/>
          <w:sz w:val="24"/>
          <w:szCs w:val="24"/>
        </w:rPr>
        <w:t xml:space="preserve"> 处分的申诉与处理</w:t>
      </w:r>
    </w:p>
    <w:p w14:paraId="1F091C5B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第三十三条 学校成立学生申诉处理委员会，负责受理学生对违规、违纪处分的申诉。 </w:t>
      </w:r>
    </w:p>
    <w:p w14:paraId="3B919F4F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第三十四条</w:t>
      </w:r>
      <w:r w:rsidRPr="00A929EE">
        <w:rPr>
          <w:rFonts w:ascii="宋体" w:eastAsia="宋体" w:hAnsi="宋体"/>
          <w:sz w:val="24"/>
          <w:szCs w:val="24"/>
        </w:rPr>
        <w:t xml:space="preserve"> 学生如对处分决定有异议，可在接到处分决定书之日起5个工作日内向学生申诉处理委员会提出书面申诉。 </w:t>
      </w:r>
    </w:p>
    <w:p w14:paraId="5C9961C7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第三十五条</w:t>
      </w:r>
      <w:r w:rsidRPr="00A929EE">
        <w:rPr>
          <w:rFonts w:ascii="宋体" w:eastAsia="宋体" w:hAnsi="宋体"/>
          <w:sz w:val="24"/>
          <w:szCs w:val="24"/>
        </w:rPr>
        <w:t xml:space="preserve"> 学生申诉处理委员会对学生提出的申诉依据《上海对外经贸大学学生申诉制度实施办法》进行复查，并将复查结果告知申诉人。 </w:t>
      </w:r>
    </w:p>
    <w:p w14:paraId="03490575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第三十六条</w:t>
      </w:r>
      <w:r w:rsidRPr="00A929EE">
        <w:rPr>
          <w:rFonts w:ascii="宋体" w:eastAsia="宋体" w:hAnsi="宋体"/>
          <w:sz w:val="24"/>
          <w:szCs w:val="24"/>
        </w:rPr>
        <w:t xml:space="preserve"> 学生如对学校的复查结果有异议，可向上海市教育委员提出书面申诉。 </w:t>
      </w:r>
    </w:p>
    <w:p w14:paraId="23631E2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第六章</w:t>
      </w:r>
      <w:r w:rsidRPr="00A929EE">
        <w:rPr>
          <w:rFonts w:ascii="宋体" w:eastAsia="宋体" w:hAnsi="宋体"/>
          <w:sz w:val="24"/>
          <w:szCs w:val="24"/>
        </w:rPr>
        <w:t xml:space="preserve"> 附 则 </w:t>
      </w:r>
    </w:p>
    <w:p w14:paraId="2C880D3E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第三十七条</w:t>
      </w:r>
      <w:r w:rsidRPr="00A929EE">
        <w:rPr>
          <w:rFonts w:ascii="宋体" w:eastAsia="宋体" w:hAnsi="宋体"/>
          <w:sz w:val="24"/>
          <w:szCs w:val="24"/>
        </w:rPr>
        <w:t xml:space="preserve"> 对在我校接受教育的其他学生的违纪行为，参照本规定给予纪律处分。 </w:t>
      </w:r>
    </w:p>
    <w:p w14:paraId="7A70DCE9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第三十八条</w:t>
      </w:r>
      <w:r w:rsidRPr="00A929EE">
        <w:rPr>
          <w:rFonts w:ascii="宋体" w:eastAsia="宋体" w:hAnsi="宋体"/>
          <w:sz w:val="24"/>
          <w:szCs w:val="24"/>
        </w:rPr>
        <w:t xml:space="preserve"> 本规定经二ΟΟ五年八月十五日校长办公会议通过，自颁布之日起生效，原条例自行废止，其他有关文件规定与本规定不一致的，以本规定为准。</w:t>
      </w:r>
    </w:p>
    <w:p w14:paraId="56D7CB3B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第三十九条 本规定由校长办公室负责解释。</w:t>
      </w:r>
    </w:p>
    <w:p w14:paraId="2F9C888D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</w:t>
      </w:r>
    </w:p>
    <w:p w14:paraId="232F5534" w14:textId="77777777" w:rsidR="00A929EE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/>
          <w:sz w:val="24"/>
          <w:szCs w:val="24"/>
        </w:rPr>
        <w:t xml:space="preserve"> 上海对外经贸大学 </w:t>
      </w:r>
    </w:p>
    <w:p w14:paraId="561364E4" w14:textId="69E46668" w:rsidR="00DA4046" w:rsidRPr="00A929EE" w:rsidRDefault="00A929EE" w:rsidP="00A929EE">
      <w:pPr>
        <w:spacing w:before="50" w:after="50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929EE">
        <w:rPr>
          <w:rFonts w:ascii="宋体" w:eastAsia="宋体" w:hAnsi="宋体" w:hint="eastAsia"/>
          <w:sz w:val="24"/>
          <w:szCs w:val="24"/>
        </w:rPr>
        <w:t>二ΟΟ五年八月</w:t>
      </w:r>
    </w:p>
    <w:sectPr w:rsidR="00DA4046" w:rsidRPr="00A9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B9"/>
    <w:rsid w:val="001179B9"/>
    <w:rsid w:val="00A929EE"/>
    <w:rsid w:val="00DA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643A"/>
  <w15:chartTrackingRefBased/>
  <w15:docId w15:val="{16694B9A-E16A-4D8F-AFD2-F057374C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72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嘉敏</dc:creator>
  <cp:keywords/>
  <dc:description/>
  <cp:lastModifiedBy>方 嘉敏</cp:lastModifiedBy>
  <cp:revision>2</cp:revision>
  <dcterms:created xsi:type="dcterms:W3CDTF">2020-06-15T12:29:00Z</dcterms:created>
  <dcterms:modified xsi:type="dcterms:W3CDTF">2020-06-15T12:30:00Z</dcterms:modified>
</cp:coreProperties>
</file>