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</w:pP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  <w:t>附件4：</w:t>
      </w:r>
    </w:p>
    <w:p>
      <w:pPr>
        <w:snapToGrid w:val="0"/>
        <w:jc w:val="center"/>
        <w:rPr>
          <w:rStyle w:val="6"/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</w:rPr>
        <w:t>第</w:t>
      </w: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  <w:t>五</w:t>
      </w:r>
      <w:r>
        <w:rPr>
          <w:rStyle w:val="6"/>
          <w:rFonts w:hint="eastAsia" w:ascii="方正小标宋简体" w:hAnsi="黑体" w:eastAsia="方正小标宋简体" w:cs="黑体"/>
          <w:b w:val="0"/>
          <w:color w:val="auto"/>
          <w:sz w:val="36"/>
          <w:szCs w:val="36"/>
        </w:rPr>
        <w:t>届全国财经院校创新创业大赛</w:t>
      </w:r>
    </w:p>
    <w:p>
      <w:pPr>
        <w:snapToGrid w:val="0"/>
        <w:jc w:val="center"/>
        <w:rPr>
          <w:rStyle w:val="6"/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</w:rPr>
        <w:t>自主</w:t>
      </w: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  <w:t>创业赛道商业</w:t>
      </w: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</w:rPr>
        <w:t>创业组评审规则</w:t>
      </w: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51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color w:val="auto"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color w:val="auto"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color w:val="auto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商业模式可行性</w:t>
            </w:r>
          </w:p>
        </w:tc>
        <w:tc>
          <w:tcPr>
            <w:tcW w:w="7513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</w:rPr>
              <w:t>重点考察商业模式可行性</w:t>
            </w:r>
          </w:p>
          <w:p>
            <w:pPr>
              <w:spacing w:line="480" w:lineRule="exact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商业模式设计完整、可行，项目盈利能力推导过程合理。在商业机会识别与利用、竞争与合作、技术基础、产品或服务设计、资金及人员需求、现行法律法规限制等方面具有可行性。行业调查研究深入详实，项目市场、技术等调查工作形成一手资料，强调田野调查和实际操作检验。项目目标市场容量及市场前景，未来对相关产业升级或颠覆的可能性，近期融资需求及资金使用规划是否合理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商业模式创新性</w:t>
            </w:r>
          </w:p>
        </w:tc>
        <w:tc>
          <w:tcPr>
            <w:tcW w:w="7513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</w:rPr>
              <w:t>重点考察商业模式创新水平</w:t>
            </w:r>
          </w:p>
          <w:p>
            <w:pPr>
              <w:spacing w:line="480" w:lineRule="exact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商业模式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业务系统</w:t>
            </w: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逻辑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清晰</w:t>
            </w: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，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在商业模式核心</w:t>
            </w: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要素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寻求突破和创新</w:t>
            </w: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团队情况</w:t>
            </w:r>
          </w:p>
        </w:tc>
        <w:tc>
          <w:tcPr>
            <w:tcW w:w="7513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</w:rPr>
              <w:t>重点考察成员资历、分工协作和外部伙伴</w:t>
            </w:r>
          </w:p>
          <w:p>
            <w:pPr>
              <w:spacing w:line="480" w:lineRule="exact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团队成员的教育和工作背景、创新思想、价值观念、分工协作和能力互补情况。团队或公司的组织构架、股权结构与人员配置安排合理。创业顾问、潜在投资人以及战略合作伙伴等外部资源的使用计划和有关情况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社会效益</w:t>
            </w:r>
          </w:p>
        </w:tc>
        <w:tc>
          <w:tcPr>
            <w:tcW w:w="7513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</w:rPr>
              <w:t>重点考察带动就业或其它社会贡献</w:t>
            </w:r>
          </w:p>
          <w:p>
            <w:pPr>
              <w:spacing w:line="480" w:lineRule="exact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项目发展战略和规模扩张策略的合理性和可行性，预判项目可能带动社会就业的能力。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10</w:t>
            </w:r>
          </w:p>
        </w:tc>
      </w:tr>
    </w:tbl>
    <w:p>
      <w:pPr>
        <w:snapToGrid w:val="0"/>
        <w:jc w:val="center"/>
        <w:rPr>
          <w:rStyle w:val="6"/>
          <w:rFonts w:ascii="方正小标宋简体" w:hAnsi="黑体" w:eastAsia="方正小标宋简体" w:cs="黑体"/>
          <w:color w:val="auto"/>
          <w:sz w:val="36"/>
          <w:szCs w:val="36"/>
        </w:rPr>
      </w:pPr>
      <w:bookmarkStart w:id="0" w:name="_Toc429668906"/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</w:rPr>
        <w:t>第</w:t>
      </w: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  <w:t>五</w:t>
      </w:r>
      <w:r>
        <w:rPr>
          <w:rStyle w:val="6"/>
          <w:rFonts w:hint="eastAsia" w:ascii="方正小标宋简体" w:hAnsi="黑体" w:eastAsia="方正小标宋简体" w:cs="黑体"/>
          <w:b w:val="0"/>
          <w:color w:val="auto"/>
          <w:sz w:val="36"/>
          <w:szCs w:val="36"/>
        </w:rPr>
        <w:t>届全国财经院校创新创业大赛</w:t>
      </w:r>
    </w:p>
    <w:p>
      <w:pPr>
        <w:snapToGrid w:val="0"/>
        <w:jc w:val="center"/>
        <w:rPr>
          <w:rStyle w:val="6"/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  <w:t>自主创业赛道公益</w:t>
      </w: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</w:rPr>
        <w:t>创业组评审规则</w:t>
      </w:r>
      <w:bookmarkEnd w:id="0"/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0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b/>
                <w:color w:val="auto"/>
                <w:sz w:val="30"/>
                <w:szCs w:val="30"/>
              </w:rPr>
              <w:t>评审要点</w:t>
            </w:r>
          </w:p>
        </w:tc>
        <w:tc>
          <w:tcPr>
            <w:tcW w:w="680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b/>
                <w:color w:val="auto"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b/>
                <w:color w:val="auto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项目团队</w:t>
            </w:r>
          </w:p>
        </w:tc>
        <w:tc>
          <w:tcPr>
            <w:tcW w:w="6804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sz w:val="30"/>
                <w:szCs w:val="30"/>
              </w:rPr>
              <w:t>团队成员的基本素质、业务能力、奉献意愿和价值观与项目需求相匹配；团队或公司组织架构与分工协作合理；团队权益结构或公司股权结构合理。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实效性</w:t>
            </w:r>
          </w:p>
        </w:tc>
        <w:tc>
          <w:tcPr>
            <w:tcW w:w="6804" w:type="dxa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项目对精准扶贫、乡村振兴和社区治理等社会问题的贡献度；在引入社会资源方面对农村组织和农民增收、地方产业结构优化的效果；项目对促进就业、教育、医疗、养老、环境保护与生态建设等方面的效果。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创新性</w:t>
            </w:r>
          </w:p>
        </w:tc>
        <w:tc>
          <w:tcPr>
            <w:tcW w:w="6804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鼓励技术或服务创新、引入或运用新技术，鼓励高校科研成果转化</w:t>
            </w: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；鼓励在生产、服务、营销等商业模式要素上创新；</w:t>
            </w: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鼓励组织模式创新或进行资源整合</w:t>
            </w: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可持续性</w:t>
            </w:r>
          </w:p>
        </w:tc>
        <w:tc>
          <w:tcPr>
            <w:tcW w:w="6804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项目的持续生存能力；经济价值和社会价值适度融合；创新研发、生产销售、资源整合等持续运营能力；项目模式可复制、可推广等。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00" w:lineRule="exact"/>
              <w:jc w:val="both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社会效益</w:t>
            </w:r>
          </w:p>
        </w:tc>
        <w:tc>
          <w:tcPr>
            <w:tcW w:w="6804" w:type="dxa"/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以社会价值为导向，以解决社会问题为使命，有可预见的成果，受众的覆盖面广，在服务领域有良好产品或服务模式。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</w:rPr>
              <w:t>20</w:t>
            </w:r>
          </w:p>
        </w:tc>
      </w:tr>
    </w:tbl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snapToGrid w:val="0"/>
        <w:jc w:val="center"/>
        <w:rPr>
          <w:rStyle w:val="6"/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</w:rPr>
        <w:t>第</w:t>
      </w: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  <w:t>五</w:t>
      </w:r>
      <w:r>
        <w:rPr>
          <w:rStyle w:val="6"/>
          <w:rFonts w:hint="eastAsia" w:ascii="方正小标宋简体" w:hAnsi="黑体" w:eastAsia="方正小标宋简体" w:cs="黑体"/>
          <w:b w:val="0"/>
          <w:color w:val="auto"/>
          <w:sz w:val="36"/>
          <w:szCs w:val="36"/>
        </w:rPr>
        <w:t>届全国财经院校创新创业大赛</w:t>
      </w:r>
    </w:p>
    <w:p>
      <w:pPr>
        <w:snapToGrid w:val="0"/>
        <w:jc w:val="center"/>
        <w:rPr>
          <w:rStyle w:val="6"/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  <w:t>商业模式创新设计赛道</w:t>
      </w:r>
      <w:r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</w:rPr>
        <w:t>评审规则</w:t>
      </w:r>
    </w:p>
    <w:tbl>
      <w:tblPr>
        <w:tblStyle w:val="4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54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color w:val="auto"/>
                <w:sz w:val="30"/>
                <w:szCs w:val="30"/>
              </w:rPr>
              <w:t>评审要点</w:t>
            </w:r>
          </w:p>
        </w:tc>
        <w:tc>
          <w:tcPr>
            <w:tcW w:w="65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color w:val="auto"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color w:val="auto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 w:cs="仿宋" w:hAnsiTheme="maj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30"/>
                <w:szCs w:val="30"/>
                <w:lang w:val="en-US" w:eastAsia="zh-CN"/>
              </w:rPr>
              <w:t>原商业模式描述</w:t>
            </w:r>
          </w:p>
        </w:tc>
        <w:tc>
          <w:tcPr>
            <w:tcW w:w="6545" w:type="dxa"/>
            <w:vAlign w:val="center"/>
          </w:tcPr>
          <w:p>
            <w:pPr>
              <w:spacing w:line="500" w:lineRule="exact"/>
              <w:rPr>
                <w:rFonts w:hint="default" w:ascii="仿宋_GB2312" w:hAnsi="仿宋" w:eastAsia="仿宋_GB2312" w:cs="仿宋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</w:rPr>
              <w:t>重点考察</w:t>
            </w: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  <w:lang w:val="en-US" w:eastAsia="zh-CN"/>
              </w:rPr>
              <w:t>对现有商业模式的描述</w:t>
            </w:r>
          </w:p>
          <w:p>
            <w:pPr>
              <w:spacing w:line="480" w:lineRule="exact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  <w:lang w:val="en-US" w:eastAsia="zh-CN"/>
              </w:rPr>
              <w:t>对现有商业模式的描述是否准确和完整，分析痛点是否清晰和合理。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商业模式创新性</w:t>
            </w:r>
          </w:p>
        </w:tc>
        <w:tc>
          <w:tcPr>
            <w:tcW w:w="6545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</w:rPr>
              <w:t>重点考察商业模式创新水平</w:t>
            </w:r>
          </w:p>
          <w:p>
            <w:pPr>
              <w:spacing w:line="480" w:lineRule="exact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商业模式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业务系统</w:t>
            </w: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逻辑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清晰</w:t>
            </w: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，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在商业模式核心</w:t>
            </w: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要素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寻求突破和创新</w:t>
            </w:r>
            <w:r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  <w:t>。</w:t>
            </w:r>
          </w:p>
          <w:p>
            <w:pPr>
              <w:spacing w:line="480" w:lineRule="exact"/>
              <w:rPr>
                <w:rFonts w:hint="default" w:ascii="仿宋_GB2312" w:eastAsia="仿宋_GB2312" w:cs="仿宋" w:hAnsiTheme="maj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  <w:lang w:val="en-US" w:eastAsia="zh-CN"/>
              </w:rPr>
              <w:t>商业模式创新之后带来的价值变化情况和资源投入情况。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商业模式可行性</w:t>
            </w:r>
          </w:p>
        </w:tc>
        <w:tc>
          <w:tcPr>
            <w:tcW w:w="6545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</w:rPr>
              <w:t>重点考察商业模式可行性</w:t>
            </w:r>
          </w:p>
          <w:p>
            <w:pPr>
              <w:spacing w:line="480" w:lineRule="exact"/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商业模式设计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  <w:lang w:val="en-US" w:eastAsia="zh-CN"/>
              </w:rPr>
              <w:t>要素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完整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  <w:lang w:val="en-US" w:eastAsia="zh-CN"/>
              </w:rPr>
              <w:t>逻辑顺畅，与行业其他竞争对手中的优略势分析合理，需要新增投入资源或逻辑要素调整等方面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具有可行性。</w:t>
            </w:r>
          </w:p>
          <w:p>
            <w:pPr>
              <w:spacing w:line="480" w:lineRule="exact"/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  <w:lang w:val="en-US" w:eastAsia="zh-CN"/>
              </w:rPr>
              <w:t>新商业模式是否有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现行法律法规限制</w:t>
            </w: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团队情况</w:t>
            </w:r>
          </w:p>
        </w:tc>
        <w:tc>
          <w:tcPr>
            <w:tcW w:w="6545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sz w:val="30"/>
                <w:szCs w:val="30"/>
              </w:rPr>
              <w:t>重点考察成员资历、分工协作和外部伙伴</w:t>
            </w:r>
          </w:p>
          <w:p>
            <w:pPr>
              <w:spacing w:line="480" w:lineRule="exact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>团队成员的教育和工作背景、创新思想、价值观念、分工协作和能力互补情况。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color w:val="auto"/>
                <w:sz w:val="30"/>
                <w:szCs w:val="30"/>
              </w:rPr>
              <w:t xml:space="preserve">10 </w:t>
            </w:r>
          </w:p>
        </w:tc>
      </w:tr>
    </w:tbl>
    <w:p>
      <w:pPr>
        <w:jc w:val="center"/>
        <w:rPr>
          <w:rStyle w:val="6"/>
          <w:rFonts w:ascii="方正小标宋简体" w:hAnsi="黑体" w:eastAsia="方正小标宋简体" w:cs="黑体"/>
          <w:color w:val="auto"/>
          <w:sz w:val="36"/>
          <w:szCs w:val="36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35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雨林</cp:lastModifiedBy>
  <dcterms:modified xsi:type="dcterms:W3CDTF">2020-08-05T01:35:44Z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