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8887">
      <w:pPr>
        <w:widowControl/>
        <w:spacing w:after="156" w:line="540" w:lineRule="atLeast"/>
        <w:rPr>
          <w:rFonts w:hint="eastAsia" w:eastAsia="黑体"/>
          <w:color w:val="000000"/>
          <w:kern w:val="0"/>
          <w:szCs w:val="21"/>
          <w:lang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17C94BE6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1A51F6EF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“印记中国”师生篆刻大赛上海赛区比赛方案</w:t>
      </w:r>
    </w:p>
    <w:p w14:paraId="3D9F394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color w:val="000000"/>
          <w:kern w:val="0"/>
          <w:sz w:val="30"/>
          <w:szCs w:val="30"/>
        </w:rPr>
        <w:t> </w:t>
      </w:r>
    </w:p>
    <w:p w14:paraId="3351384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根据《教育部办公厅关于举办第七届中华经典诵写讲大赛的通知》（教语用厅函〔2025〕2号）精神，由上海教育报刊总社承办“印记中国”师生篆刻大赛上海赛区比赛，具体方案如下。</w:t>
      </w:r>
    </w:p>
    <w:p w14:paraId="4FFF03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71E87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47B61C5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8EDFB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参赛对象为上海大中小学校在校学生和在职教师。</w:t>
      </w:r>
    </w:p>
    <w:p w14:paraId="589492D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设手工篆刻和机器篆刻两个类别。每类分小学生组、中学生组（初中、高中、中职学生）、大学生组（含高职学生、研究生、留学生）、教师组（含幼儿园在职教师），共8个组别。</w:t>
      </w:r>
    </w:p>
    <w:p w14:paraId="59801C0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AFE09A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大赛分为语言文字知识及篆刻常识评测、篆刻作品评比两部分。</w:t>
      </w:r>
    </w:p>
    <w:p w14:paraId="48AE99A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（一）语言文字知识及篆刻常识评测</w:t>
      </w:r>
    </w:p>
    <w:p w14:paraId="1136DD3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评测。参赛者于2025年5月31日24:00前登录中华经典诵写讲大赛网站（https://jdsxj.eduyun.cn），按参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4AE44B5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DA176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571B98A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反映中华优秀文化、爱国情怀以及积极向上时代精神的词语、警句、中华古今名人名言。内容应完整、准确。</w:t>
      </w:r>
    </w:p>
    <w:p w14:paraId="0B3D6D75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0"/>
          <w:szCs w:val="30"/>
        </w:rPr>
        <w:t>2.形式要求</w:t>
      </w:r>
    </w:p>
    <w:p w14:paraId="6B27FDA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（1）参赛作品内容使用汉字，字体不限。</w:t>
      </w:r>
    </w:p>
    <w:p w14:paraId="5588814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（2）参赛作品材质提倡使用除传统石材以外的各种新型材料，机器篆刻鼓励使用木头、陶瓷、金属等材料。</w:t>
      </w:r>
    </w:p>
    <w:p w14:paraId="735A907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（3）手工篆刻类：每人限报1件印屏（需粘贴印蜕6</w:t>
      </w:r>
      <w:r>
        <w:rPr>
          <w:rFonts w:hint="eastAsia" w:ascii="楷体_GB2312" w:eastAsia="楷体_GB2312"/>
          <w:color w:val="000000"/>
          <w:kern w:val="0"/>
          <w:sz w:val="30"/>
          <w:szCs w:val="30"/>
        </w:rPr>
        <w:t>-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8方，需两个以上边款，作者自行粘贴、题签）。印屏尺寸为138cm×34cm，一律竖式。</w:t>
      </w:r>
    </w:p>
    <w:p w14:paraId="7682FB4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（4）机器篆刻类：作者根据设计稿以机器的方式制作篆刻作品的成品，并将钤印出的印蜕以印屏的形式呈现（需粘贴印蜕6-8方，需两个以上边款，作者自行粘贴、题签）。印屏尺寸为138cm×34cm，一律竖式。</w:t>
      </w:r>
    </w:p>
    <w:p w14:paraId="0FC7C56A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48A8DCF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5月31日24:00前，登录中华经典诵写讲大赛网站（https://jdsxj.eduyun.cn），按官网要求正确、规范填写姓名、组别、作品名称、指导教师姓名等信息（上海赛区六年级为初中组），完成作品上传。参赛作品为参赛者独立完成，作品进入评审阶段后，相关信息不予更改。每人限报1名指导教师，教师组参赛者不填写指导教师。作品提交时间截至5月31日24:00。</w:t>
      </w:r>
    </w:p>
    <w:p w14:paraId="17D5B66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（2）手工篆刻类作品要求上传印屏照片，另附作品释文。</w:t>
      </w:r>
    </w:p>
    <w:p w14:paraId="201E6C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（3）机器篆刻类作品要求上传印屏照片、已完成印章实物照片，另附作品释文。</w:t>
      </w:r>
    </w:p>
    <w:p w14:paraId="584C906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（4）照片格式为jpg或jpeg，大小为1-5M，不超过5张，白色背景、无杂物，须有印面，要求能体现作品整体、局部等效果。</w:t>
      </w:r>
    </w:p>
    <w:p w14:paraId="20F5F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（5）参赛者务必保留印屏实物，如入围全国赛评审，届时参赛者须按照相关要求参评，具体要求由分赛项执委会另行通知。</w:t>
      </w:r>
    </w:p>
    <w:p w14:paraId="2E40BCD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719EF98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各高校、各区语委、教育局加强宣传发动，鼓励有基础有特色的学校积极组织师生参加，提高赛事知晓率、覆盖面和参与率。</w:t>
      </w:r>
    </w:p>
    <w:p w14:paraId="3F6CA17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63933205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“印记中国”师生篆刻大赛上海赛区每个组别各评选出等第奖、优秀奖和优秀指导奖若干。</w:t>
      </w:r>
    </w:p>
    <w:p w14:paraId="672E8BC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E07365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583FF7C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 </w:t>
      </w:r>
    </w:p>
    <w:p w14:paraId="5E325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605C"/>
    <w:rsid w:val="039B4426"/>
    <w:rsid w:val="048D449A"/>
    <w:rsid w:val="061D01AC"/>
    <w:rsid w:val="0C3901C1"/>
    <w:rsid w:val="0D306AF8"/>
    <w:rsid w:val="173069C1"/>
    <w:rsid w:val="2044605C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D6EFE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3B92CE0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1290</Characters>
  <Lines>0</Lines>
  <Paragraphs>0</Paragraphs>
  <TotalTime>0</TotalTime>
  <ScaleCrop>false</ScaleCrop>
  <LinksUpToDate>false</LinksUpToDate>
  <CharactersWithSpaces>1293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2025-04-02T01:16:00Z</dcterms:created>
  <dc:creator>向往</dc:creator>
  <cp:lastModifiedBy>shaoxueling</cp:lastModifiedBy>
  <dcterms:modified xsi:type="dcterms:W3CDTF">2025-04-14T02:30:47Z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3FDCFDECCE70449F8F86876325BFA9E3_11</vt:lpwstr>
  </property>
  <property fmtid="{D5CDD505-2E9C-101B-9397-08002B2CF9AE}" pid="4" name="KSOTemplateDocerSaveRecord">
    <vt:lpwstr>eyJoZGlkIjoiMWYwYjA1NWRkNzJhMDJiNmYxZmY3ZjQzM2YyMWNiZjYiLCJ1c2VySWQiOiI1NDU4NTczMzMifQ==</vt:lpwstr>
  </property>
</Properties>
</file>