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2955C" w14:textId="77777777" w:rsidR="007E4D07" w:rsidRPr="00AC707B" w:rsidRDefault="007E4D07" w:rsidP="00AC707B">
      <w:pPr>
        <w:adjustRightInd w:val="0"/>
        <w:snapToGrid w:val="0"/>
        <w:jc w:val="center"/>
        <w:rPr>
          <w:rFonts w:ascii="方正小标宋简体" w:eastAsia="方正小标宋简体" w:hint="eastAsia"/>
          <w:sz w:val="32"/>
          <w:szCs w:val="32"/>
        </w:rPr>
      </w:pPr>
      <w:r w:rsidRPr="00AC707B">
        <w:rPr>
          <w:rFonts w:ascii="方正小标宋简体" w:eastAsia="方正小标宋简体" w:hint="eastAsia"/>
          <w:sz w:val="32"/>
          <w:szCs w:val="32"/>
        </w:rPr>
        <w:t>2025年度决策咨询研究人才专项课题申报通知</w:t>
      </w:r>
    </w:p>
    <w:p w14:paraId="6F9D1E80" w14:textId="77777777" w:rsidR="00AC707B" w:rsidRDefault="00AC707B" w:rsidP="00AC707B">
      <w:pPr>
        <w:adjustRightInd w:val="0"/>
        <w:snapToGrid w:val="0"/>
        <w:rPr>
          <w:rFonts w:ascii="仿宋_GB2312" w:eastAsia="仿宋_GB2312" w:hint="eastAsia"/>
          <w:sz w:val="28"/>
          <w:szCs w:val="28"/>
        </w:rPr>
      </w:pPr>
    </w:p>
    <w:p w14:paraId="5E358EFA" w14:textId="40C20DED" w:rsidR="007E4D07" w:rsidRPr="00AC707B" w:rsidRDefault="007E4D07" w:rsidP="00AC707B">
      <w:pPr>
        <w:adjustRightInd w:val="0"/>
        <w:snapToGrid w:val="0"/>
        <w:spacing w:line="360" w:lineRule="auto"/>
        <w:rPr>
          <w:rFonts w:ascii="仿宋_GB2312" w:eastAsia="仿宋_GB2312" w:hint="eastAsia"/>
          <w:sz w:val="28"/>
          <w:szCs w:val="28"/>
        </w:rPr>
      </w:pPr>
      <w:r w:rsidRPr="00AC707B">
        <w:rPr>
          <w:rFonts w:ascii="仿宋_GB2312" w:eastAsia="仿宋_GB2312" w:hint="eastAsia"/>
          <w:sz w:val="28"/>
          <w:szCs w:val="28"/>
        </w:rPr>
        <w:t>各有关单位：</w:t>
      </w:r>
    </w:p>
    <w:p w14:paraId="47BAF33F" w14:textId="77777777" w:rsidR="007E4D07" w:rsidRPr="00AC707B" w:rsidRDefault="007E4D07" w:rsidP="00AC707B">
      <w:pPr>
        <w:adjustRightInd w:val="0"/>
        <w:snapToGrid w:val="0"/>
        <w:spacing w:line="360" w:lineRule="auto"/>
        <w:rPr>
          <w:rFonts w:ascii="仿宋_GB2312" w:eastAsia="仿宋_GB2312" w:hint="eastAsia"/>
          <w:sz w:val="28"/>
          <w:szCs w:val="28"/>
        </w:rPr>
      </w:pPr>
      <w:r w:rsidRPr="00AC707B">
        <w:rPr>
          <w:rFonts w:ascii="仿宋_GB2312" w:eastAsia="仿宋_GB2312" w:hint="eastAsia"/>
          <w:sz w:val="28"/>
          <w:szCs w:val="28"/>
        </w:rPr>
        <w:t> </w:t>
      </w:r>
      <w:r w:rsidRPr="00AC707B">
        <w:rPr>
          <w:rFonts w:ascii="仿宋_GB2312" w:eastAsia="仿宋_GB2312" w:hint="eastAsia"/>
          <w:sz w:val="28"/>
          <w:szCs w:val="28"/>
        </w:rPr>
        <w:t> </w:t>
      </w:r>
      <w:r w:rsidRPr="00AC707B">
        <w:rPr>
          <w:rFonts w:ascii="仿宋_GB2312" w:eastAsia="仿宋_GB2312" w:hint="eastAsia"/>
          <w:sz w:val="28"/>
          <w:szCs w:val="28"/>
        </w:rPr>
        <w:t>现将2025年度决策咨询研究人才专项课题面向社会公开征集研究团队。具体事项通知如下：</w:t>
      </w:r>
    </w:p>
    <w:p w14:paraId="6A129D56" w14:textId="77777777" w:rsidR="007E4D07" w:rsidRPr="00AC707B" w:rsidRDefault="007E4D07" w:rsidP="00AC707B">
      <w:pPr>
        <w:adjustRightInd w:val="0"/>
        <w:snapToGrid w:val="0"/>
        <w:spacing w:line="360" w:lineRule="auto"/>
        <w:rPr>
          <w:rFonts w:ascii="仿宋_GB2312" w:eastAsia="仿宋_GB2312" w:hint="eastAsia"/>
          <w:sz w:val="28"/>
          <w:szCs w:val="28"/>
        </w:rPr>
      </w:pPr>
      <w:r w:rsidRPr="00AC707B">
        <w:rPr>
          <w:rFonts w:ascii="仿宋_GB2312" w:eastAsia="仿宋_GB2312" w:hint="eastAsia"/>
          <w:sz w:val="28"/>
          <w:szCs w:val="28"/>
        </w:rPr>
        <w:t> </w:t>
      </w:r>
      <w:r w:rsidRPr="00AC707B">
        <w:rPr>
          <w:rFonts w:ascii="仿宋_GB2312" w:eastAsia="仿宋_GB2312" w:hint="eastAsia"/>
          <w:sz w:val="28"/>
          <w:szCs w:val="28"/>
        </w:rPr>
        <w:t> </w:t>
      </w:r>
      <w:r w:rsidRPr="00AC707B">
        <w:rPr>
          <w:rFonts w:ascii="仿宋_GB2312" w:eastAsia="仿宋_GB2312" w:hint="eastAsia"/>
          <w:b/>
          <w:bCs/>
          <w:sz w:val="28"/>
          <w:szCs w:val="28"/>
        </w:rPr>
        <w:t>一、申报目录</w:t>
      </w:r>
    </w:p>
    <w:p w14:paraId="672AEA32" w14:textId="77777777" w:rsidR="007E4D07" w:rsidRPr="00AC707B" w:rsidRDefault="007E4D07" w:rsidP="00AC707B">
      <w:pPr>
        <w:adjustRightInd w:val="0"/>
        <w:snapToGrid w:val="0"/>
        <w:spacing w:line="360" w:lineRule="auto"/>
        <w:rPr>
          <w:rFonts w:ascii="仿宋_GB2312" w:eastAsia="仿宋_GB2312" w:hint="eastAsia"/>
          <w:sz w:val="28"/>
          <w:szCs w:val="28"/>
        </w:rPr>
      </w:pPr>
      <w:r w:rsidRPr="00AC707B">
        <w:rPr>
          <w:rFonts w:ascii="仿宋_GB2312" w:eastAsia="仿宋_GB2312" w:hint="eastAsia"/>
          <w:sz w:val="28"/>
          <w:szCs w:val="28"/>
        </w:rPr>
        <w:t> </w:t>
      </w:r>
      <w:r w:rsidRPr="00AC707B">
        <w:rPr>
          <w:rFonts w:ascii="仿宋_GB2312" w:eastAsia="仿宋_GB2312" w:hint="eastAsia"/>
          <w:sz w:val="28"/>
          <w:szCs w:val="28"/>
        </w:rPr>
        <w:t> </w:t>
      </w:r>
      <w:r w:rsidRPr="00AC707B">
        <w:rPr>
          <w:rFonts w:ascii="仿宋_GB2312" w:eastAsia="仿宋_GB2312" w:hint="eastAsia"/>
          <w:sz w:val="28"/>
          <w:szCs w:val="28"/>
        </w:rPr>
        <w:t>1.世界主要经济体推动教育、科技、产业、人才良性循环的底层逻辑与内在机理研究</w:t>
      </w:r>
    </w:p>
    <w:p w14:paraId="746766F6" w14:textId="77777777" w:rsidR="007E4D07" w:rsidRPr="00AC707B" w:rsidRDefault="007E4D07" w:rsidP="00AC707B">
      <w:pPr>
        <w:adjustRightInd w:val="0"/>
        <w:snapToGrid w:val="0"/>
        <w:spacing w:line="360" w:lineRule="auto"/>
        <w:rPr>
          <w:rFonts w:ascii="仿宋_GB2312" w:eastAsia="仿宋_GB2312" w:hint="eastAsia"/>
          <w:sz w:val="28"/>
          <w:szCs w:val="28"/>
        </w:rPr>
      </w:pPr>
      <w:r w:rsidRPr="00AC707B">
        <w:rPr>
          <w:rFonts w:ascii="仿宋_GB2312" w:eastAsia="仿宋_GB2312" w:hint="eastAsia"/>
          <w:sz w:val="28"/>
          <w:szCs w:val="28"/>
        </w:rPr>
        <w:t> </w:t>
      </w:r>
      <w:r w:rsidRPr="00AC707B">
        <w:rPr>
          <w:rFonts w:ascii="仿宋_GB2312" w:eastAsia="仿宋_GB2312" w:hint="eastAsia"/>
          <w:sz w:val="28"/>
          <w:szCs w:val="28"/>
        </w:rPr>
        <w:t> </w:t>
      </w:r>
      <w:r w:rsidRPr="00AC707B">
        <w:rPr>
          <w:rFonts w:ascii="仿宋_GB2312" w:eastAsia="仿宋_GB2312" w:hint="eastAsia"/>
          <w:sz w:val="28"/>
          <w:szCs w:val="28"/>
        </w:rPr>
        <w:t>2.青年人才发展型城市建设路径研究</w:t>
      </w:r>
    </w:p>
    <w:p w14:paraId="3DE5F3AA" w14:textId="77777777" w:rsidR="007E4D07" w:rsidRPr="00AC707B" w:rsidRDefault="007E4D07" w:rsidP="00AC707B">
      <w:pPr>
        <w:adjustRightInd w:val="0"/>
        <w:snapToGrid w:val="0"/>
        <w:spacing w:line="360" w:lineRule="auto"/>
        <w:rPr>
          <w:rFonts w:ascii="仿宋_GB2312" w:eastAsia="仿宋_GB2312" w:hint="eastAsia"/>
          <w:sz w:val="28"/>
          <w:szCs w:val="28"/>
        </w:rPr>
      </w:pPr>
      <w:r w:rsidRPr="00AC707B">
        <w:rPr>
          <w:rFonts w:ascii="仿宋_GB2312" w:eastAsia="仿宋_GB2312" w:hint="eastAsia"/>
          <w:sz w:val="28"/>
          <w:szCs w:val="28"/>
        </w:rPr>
        <w:t> </w:t>
      </w:r>
      <w:r w:rsidRPr="00AC707B">
        <w:rPr>
          <w:rFonts w:ascii="仿宋_GB2312" w:eastAsia="仿宋_GB2312" w:hint="eastAsia"/>
          <w:sz w:val="28"/>
          <w:szCs w:val="28"/>
        </w:rPr>
        <w:t> </w:t>
      </w:r>
      <w:r w:rsidRPr="00AC707B">
        <w:rPr>
          <w:rFonts w:ascii="仿宋_GB2312" w:eastAsia="仿宋_GB2312" w:hint="eastAsia"/>
          <w:sz w:val="28"/>
          <w:szCs w:val="28"/>
        </w:rPr>
        <w:t>3.进一步完善外国人才便利化服务体系研究</w:t>
      </w:r>
    </w:p>
    <w:p w14:paraId="39C183D2" w14:textId="77777777" w:rsidR="007E4D07" w:rsidRPr="00AC707B" w:rsidRDefault="007E4D07" w:rsidP="00AC707B">
      <w:pPr>
        <w:adjustRightInd w:val="0"/>
        <w:snapToGrid w:val="0"/>
        <w:spacing w:line="360" w:lineRule="auto"/>
        <w:rPr>
          <w:rFonts w:ascii="仿宋_GB2312" w:eastAsia="仿宋_GB2312" w:hint="eastAsia"/>
          <w:sz w:val="28"/>
          <w:szCs w:val="28"/>
        </w:rPr>
      </w:pPr>
      <w:r w:rsidRPr="00AC707B">
        <w:rPr>
          <w:rFonts w:ascii="仿宋_GB2312" w:eastAsia="仿宋_GB2312" w:hint="eastAsia"/>
          <w:sz w:val="28"/>
          <w:szCs w:val="28"/>
        </w:rPr>
        <w:t> </w:t>
      </w:r>
      <w:r w:rsidRPr="00AC707B">
        <w:rPr>
          <w:rFonts w:ascii="仿宋_GB2312" w:eastAsia="仿宋_GB2312" w:hint="eastAsia"/>
          <w:sz w:val="28"/>
          <w:szCs w:val="28"/>
        </w:rPr>
        <w:t> </w:t>
      </w:r>
      <w:r w:rsidRPr="00AC707B">
        <w:rPr>
          <w:rFonts w:ascii="仿宋_GB2312" w:eastAsia="仿宋_GB2312" w:hint="eastAsia"/>
          <w:sz w:val="28"/>
          <w:szCs w:val="28"/>
        </w:rPr>
        <w:t>4.推动战略人才力量建设和颠覆性技术创新有机融合机制研究</w:t>
      </w:r>
    </w:p>
    <w:p w14:paraId="4FEAD891" w14:textId="77777777" w:rsidR="007E4D07" w:rsidRPr="00AC707B" w:rsidRDefault="007E4D07" w:rsidP="00AC707B">
      <w:pPr>
        <w:adjustRightInd w:val="0"/>
        <w:snapToGrid w:val="0"/>
        <w:spacing w:line="360" w:lineRule="auto"/>
        <w:rPr>
          <w:rFonts w:ascii="仿宋_GB2312" w:eastAsia="仿宋_GB2312" w:hint="eastAsia"/>
          <w:sz w:val="28"/>
          <w:szCs w:val="28"/>
        </w:rPr>
      </w:pPr>
      <w:r w:rsidRPr="00AC707B">
        <w:rPr>
          <w:rFonts w:ascii="仿宋_GB2312" w:eastAsia="仿宋_GB2312" w:hint="eastAsia"/>
          <w:sz w:val="28"/>
          <w:szCs w:val="28"/>
        </w:rPr>
        <w:t> </w:t>
      </w:r>
      <w:r w:rsidRPr="00AC707B">
        <w:rPr>
          <w:rFonts w:ascii="仿宋_GB2312" w:eastAsia="仿宋_GB2312" w:hint="eastAsia"/>
          <w:sz w:val="28"/>
          <w:szCs w:val="28"/>
        </w:rPr>
        <w:t> </w:t>
      </w:r>
      <w:r w:rsidRPr="00AC707B">
        <w:rPr>
          <w:rFonts w:ascii="仿宋_GB2312" w:eastAsia="仿宋_GB2312" w:hint="eastAsia"/>
          <w:sz w:val="28"/>
          <w:szCs w:val="28"/>
        </w:rPr>
        <w:t>5.关于健全我市高潜力青年科技人才的早期发现和长期支持机制的研究</w:t>
      </w:r>
    </w:p>
    <w:p w14:paraId="7F83253D" w14:textId="77777777" w:rsidR="007E4D07" w:rsidRPr="00AC707B" w:rsidRDefault="007E4D07" w:rsidP="00AC707B">
      <w:pPr>
        <w:adjustRightInd w:val="0"/>
        <w:snapToGrid w:val="0"/>
        <w:spacing w:line="360" w:lineRule="auto"/>
        <w:rPr>
          <w:rFonts w:ascii="仿宋_GB2312" w:eastAsia="仿宋_GB2312" w:hint="eastAsia"/>
          <w:sz w:val="28"/>
          <w:szCs w:val="28"/>
        </w:rPr>
      </w:pPr>
      <w:r w:rsidRPr="00AC707B">
        <w:rPr>
          <w:rFonts w:ascii="仿宋_GB2312" w:eastAsia="仿宋_GB2312" w:hint="eastAsia"/>
          <w:sz w:val="28"/>
          <w:szCs w:val="28"/>
        </w:rPr>
        <w:t> </w:t>
      </w:r>
      <w:r w:rsidRPr="00AC707B">
        <w:rPr>
          <w:rFonts w:ascii="仿宋_GB2312" w:eastAsia="仿宋_GB2312" w:hint="eastAsia"/>
          <w:sz w:val="28"/>
          <w:szCs w:val="28"/>
        </w:rPr>
        <w:t> </w:t>
      </w:r>
      <w:r w:rsidRPr="00AC707B">
        <w:rPr>
          <w:rFonts w:ascii="仿宋_GB2312" w:eastAsia="仿宋_GB2312" w:hint="eastAsia"/>
          <w:sz w:val="28"/>
          <w:szCs w:val="28"/>
        </w:rPr>
        <w:t>6.上海未来产业人才发展核心问题及关键政策研究</w:t>
      </w:r>
    </w:p>
    <w:p w14:paraId="65388AF2" w14:textId="77777777" w:rsidR="007E4D07" w:rsidRPr="00AC707B" w:rsidRDefault="007E4D07" w:rsidP="00AC707B">
      <w:pPr>
        <w:adjustRightInd w:val="0"/>
        <w:snapToGrid w:val="0"/>
        <w:spacing w:line="360" w:lineRule="auto"/>
        <w:rPr>
          <w:rFonts w:ascii="仿宋_GB2312" w:eastAsia="仿宋_GB2312" w:hint="eastAsia"/>
          <w:sz w:val="28"/>
          <w:szCs w:val="28"/>
        </w:rPr>
      </w:pPr>
      <w:r w:rsidRPr="00AC707B">
        <w:rPr>
          <w:rFonts w:ascii="仿宋_GB2312" w:eastAsia="仿宋_GB2312" w:hint="eastAsia"/>
          <w:sz w:val="28"/>
          <w:szCs w:val="28"/>
        </w:rPr>
        <w:t> </w:t>
      </w:r>
      <w:r w:rsidRPr="00AC707B">
        <w:rPr>
          <w:rFonts w:ascii="仿宋_GB2312" w:eastAsia="仿宋_GB2312" w:hint="eastAsia"/>
          <w:sz w:val="28"/>
          <w:szCs w:val="28"/>
        </w:rPr>
        <w:t> </w:t>
      </w:r>
      <w:r w:rsidRPr="00AC707B">
        <w:rPr>
          <w:rFonts w:ascii="仿宋_GB2312" w:eastAsia="仿宋_GB2312" w:hint="eastAsia"/>
          <w:sz w:val="28"/>
          <w:szCs w:val="28"/>
        </w:rPr>
        <w:t>7.人才创新创业生态营造的策略研究</w:t>
      </w:r>
    </w:p>
    <w:p w14:paraId="4537546F" w14:textId="77777777" w:rsidR="007E4D07" w:rsidRPr="00AC707B" w:rsidRDefault="007E4D07" w:rsidP="00AC707B">
      <w:pPr>
        <w:adjustRightInd w:val="0"/>
        <w:snapToGrid w:val="0"/>
        <w:spacing w:line="360" w:lineRule="auto"/>
        <w:rPr>
          <w:rFonts w:ascii="仿宋_GB2312" w:eastAsia="仿宋_GB2312" w:hint="eastAsia"/>
          <w:sz w:val="28"/>
          <w:szCs w:val="28"/>
        </w:rPr>
      </w:pPr>
      <w:r w:rsidRPr="00AC707B">
        <w:rPr>
          <w:rFonts w:ascii="仿宋_GB2312" w:eastAsia="仿宋_GB2312" w:hint="eastAsia"/>
          <w:sz w:val="28"/>
          <w:szCs w:val="28"/>
        </w:rPr>
        <w:t> </w:t>
      </w:r>
      <w:r w:rsidRPr="00AC707B">
        <w:rPr>
          <w:rFonts w:ascii="仿宋_GB2312" w:eastAsia="仿宋_GB2312" w:hint="eastAsia"/>
          <w:sz w:val="28"/>
          <w:szCs w:val="28"/>
        </w:rPr>
        <w:t> </w:t>
      </w:r>
      <w:r w:rsidRPr="00AC707B">
        <w:rPr>
          <w:rFonts w:ascii="仿宋_GB2312" w:eastAsia="仿宋_GB2312" w:hint="eastAsia"/>
          <w:sz w:val="28"/>
          <w:szCs w:val="28"/>
        </w:rPr>
        <w:t>8.创业人才培养与支持政策体系研究</w:t>
      </w:r>
    </w:p>
    <w:p w14:paraId="76AEFD17" w14:textId="77777777" w:rsidR="007E4D07" w:rsidRPr="00AC707B" w:rsidRDefault="007E4D07" w:rsidP="00AC707B">
      <w:pPr>
        <w:adjustRightInd w:val="0"/>
        <w:snapToGrid w:val="0"/>
        <w:spacing w:line="360" w:lineRule="auto"/>
        <w:rPr>
          <w:rFonts w:ascii="仿宋_GB2312" w:eastAsia="仿宋_GB2312" w:hint="eastAsia"/>
          <w:sz w:val="28"/>
          <w:szCs w:val="28"/>
        </w:rPr>
      </w:pPr>
      <w:r w:rsidRPr="00AC707B">
        <w:rPr>
          <w:rFonts w:ascii="仿宋_GB2312" w:eastAsia="仿宋_GB2312" w:hint="eastAsia"/>
          <w:sz w:val="28"/>
          <w:szCs w:val="28"/>
        </w:rPr>
        <w:t> </w:t>
      </w:r>
      <w:r w:rsidRPr="00AC707B">
        <w:rPr>
          <w:rFonts w:ascii="仿宋_GB2312" w:eastAsia="仿宋_GB2312" w:hint="eastAsia"/>
          <w:sz w:val="28"/>
          <w:szCs w:val="28"/>
        </w:rPr>
        <w:t> </w:t>
      </w:r>
      <w:r w:rsidRPr="00AC707B">
        <w:rPr>
          <w:rFonts w:ascii="仿宋_GB2312" w:eastAsia="仿宋_GB2312" w:hint="eastAsia"/>
          <w:sz w:val="28"/>
          <w:szCs w:val="28"/>
        </w:rPr>
        <w:t>9.创新创业大赛集聚优秀青年创业人才的机制研究</w:t>
      </w:r>
    </w:p>
    <w:p w14:paraId="3230423C" w14:textId="77777777" w:rsidR="007E4D07" w:rsidRPr="00AC707B" w:rsidRDefault="007E4D07" w:rsidP="00AC707B">
      <w:pPr>
        <w:adjustRightInd w:val="0"/>
        <w:snapToGrid w:val="0"/>
        <w:spacing w:line="360" w:lineRule="auto"/>
        <w:rPr>
          <w:rFonts w:ascii="仿宋_GB2312" w:eastAsia="仿宋_GB2312" w:hint="eastAsia"/>
          <w:sz w:val="28"/>
          <w:szCs w:val="28"/>
        </w:rPr>
      </w:pPr>
      <w:r w:rsidRPr="00AC707B">
        <w:rPr>
          <w:rFonts w:ascii="仿宋_GB2312" w:eastAsia="仿宋_GB2312" w:hint="eastAsia"/>
          <w:sz w:val="28"/>
          <w:szCs w:val="28"/>
        </w:rPr>
        <w:t> </w:t>
      </w:r>
      <w:r w:rsidRPr="00AC707B">
        <w:rPr>
          <w:rFonts w:ascii="仿宋_GB2312" w:eastAsia="仿宋_GB2312" w:hint="eastAsia"/>
          <w:sz w:val="28"/>
          <w:szCs w:val="28"/>
        </w:rPr>
        <w:t> </w:t>
      </w:r>
      <w:r w:rsidRPr="00AC707B">
        <w:rPr>
          <w:rFonts w:ascii="仿宋_GB2312" w:eastAsia="仿宋_GB2312" w:hint="eastAsia"/>
          <w:b/>
          <w:bCs/>
          <w:sz w:val="28"/>
          <w:szCs w:val="28"/>
        </w:rPr>
        <w:t>二、申报对象</w:t>
      </w:r>
    </w:p>
    <w:p w14:paraId="0069BA6A" w14:textId="77777777" w:rsidR="007E4D07" w:rsidRPr="00AC707B" w:rsidRDefault="007E4D07" w:rsidP="00AC707B">
      <w:pPr>
        <w:adjustRightInd w:val="0"/>
        <w:snapToGrid w:val="0"/>
        <w:spacing w:line="360" w:lineRule="auto"/>
        <w:rPr>
          <w:rFonts w:ascii="仿宋_GB2312" w:eastAsia="仿宋_GB2312" w:hint="eastAsia"/>
          <w:sz w:val="28"/>
          <w:szCs w:val="28"/>
        </w:rPr>
      </w:pPr>
      <w:r w:rsidRPr="00AC707B">
        <w:rPr>
          <w:rFonts w:ascii="仿宋_GB2312" w:eastAsia="仿宋_GB2312" w:hint="eastAsia"/>
          <w:sz w:val="28"/>
          <w:szCs w:val="28"/>
        </w:rPr>
        <w:t> </w:t>
      </w:r>
      <w:r w:rsidRPr="00AC707B">
        <w:rPr>
          <w:rFonts w:ascii="仿宋_GB2312" w:eastAsia="仿宋_GB2312" w:hint="eastAsia"/>
          <w:sz w:val="28"/>
          <w:szCs w:val="28"/>
        </w:rPr>
        <w:t> </w:t>
      </w:r>
      <w:r w:rsidRPr="00AC707B">
        <w:rPr>
          <w:rFonts w:ascii="仿宋_GB2312" w:eastAsia="仿宋_GB2312" w:hint="eastAsia"/>
          <w:sz w:val="28"/>
          <w:szCs w:val="28"/>
        </w:rPr>
        <w:t>本次申报面向全国高等院校、科研机构、社会团体、企业等单位（公益一类事业单位经费自筹）或个人（个人申报须有课题依托管理单位）。</w:t>
      </w:r>
    </w:p>
    <w:p w14:paraId="732113FA" w14:textId="77777777" w:rsidR="007E4D07" w:rsidRPr="00AC707B" w:rsidRDefault="007E4D07" w:rsidP="00AC707B">
      <w:pPr>
        <w:adjustRightInd w:val="0"/>
        <w:snapToGrid w:val="0"/>
        <w:spacing w:line="360" w:lineRule="auto"/>
        <w:rPr>
          <w:rFonts w:ascii="仿宋_GB2312" w:eastAsia="仿宋_GB2312" w:hint="eastAsia"/>
          <w:sz w:val="28"/>
          <w:szCs w:val="28"/>
        </w:rPr>
      </w:pPr>
      <w:r w:rsidRPr="00AC707B">
        <w:rPr>
          <w:rFonts w:ascii="仿宋_GB2312" w:eastAsia="仿宋_GB2312" w:hint="eastAsia"/>
          <w:sz w:val="28"/>
          <w:szCs w:val="28"/>
        </w:rPr>
        <w:t> </w:t>
      </w:r>
      <w:r w:rsidRPr="00AC707B">
        <w:rPr>
          <w:rFonts w:ascii="仿宋_GB2312" w:eastAsia="仿宋_GB2312" w:hint="eastAsia"/>
          <w:sz w:val="28"/>
          <w:szCs w:val="28"/>
        </w:rPr>
        <w:t> </w:t>
      </w:r>
      <w:r w:rsidRPr="00AC707B">
        <w:rPr>
          <w:rFonts w:ascii="仿宋_GB2312" w:eastAsia="仿宋_GB2312" w:hint="eastAsia"/>
          <w:sz w:val="28"/>
          <w:szCs w:val="28"/>
        </w:rPr>
        <w:t>申请人须具有较高的政治素质，熟悉决策咨询研究工作，并具有与所申报课题相关的研究基础。</w:t>
      </w:r>
    </w:p>
    <w:p w14:paraId="570842C0" w14:textId="77777777" w:rsidR="007E4D07" w:rsidRPr="00AC707B" w:rsidRDefault="007E4D07" w:rsidP="00AC707B">
      <w:pPr>
        <w:adjustRightInd w:val="0"/>
        <w:snapToGrid w:val="0"/>
        <w:spacing w:line="360" w:lineRule="auto"/>
        <w:rPr>
          <w:rFonts w:ascii="仿宋_GB2312" w:eastAsia="仿宋_GB2312" w:hint="eastAsia"/>
          <w:sz w:val="28"/>
          <w:szCs w:val="28"/>
        </w:rPr>
      </w:pPr>
      <w:r w:rsidRPr="00AC707B">
        <w:rPr>
          <w:rFonts w:ascii="仿宋_GB2312" w:eastAsia="仿宋_GB2312" w:hint="eastAsia"/>
          <w:sz w:val="28"/>
          <w:szCs w:val="28"/>
        </w:rPr>
        <w:t> </w:t>
      </w:r>
      <w:r w:rsidRPr="00AC707B">
        <w:rPr>
          <w:rFonts w:ascii="仿宋_GB2312" w:eastAsia="仿宋_GB2312" w:hint="eastAsia"/>
          <w:sz w:val="28"/>
          <w:szCs w:val="28"/>
        </w:rPr>
        <w:t> </w:t>
      </w:r>
      <w:r w:rsidRPr="00AC707B">
        <w:rPr>
          <w:rFonts w:ascii="仿宋_GB2312" w:eastAsia="仿宋_GB2312" w:hint="eastAsia"/>
          <w:sz w:val="28"/>
          <w:szCs w:val="28"/>
        </w:rPr>
        <w:t>申请人应是所在单位的全职在岗人员。</w:t>
      </w:r>
    </w:p>
    <w:p w14:paraId="72F59B62" w14:textId="77777777" w:rsidR="007E4D07" w:rsidRPr="00AC707B" w:rsidRDefault="007E4D07" w:rsidP="00AC707B">
      <w:pPr>
        <w:adjustRightInd w:val="0"/>
        <w:snapToGrid w:val="0"/>
        <w:spacing w:line="360" w:lineRule="auto"/>
        <w:rPr>
          <w:rFonts w:ascii="仿宋_GB2312" w:eastAsia="仿宋_GB2312" w:hint="eastAsia"/>
          <w:sz w:val="28"/>
          <w:szCs w:val="28"/>
        </w:rPr>
      </w:pPr>
      <w:r w:rsidRPr="00AC707B">
        <w:rPr>
          <w:rFonts w:ascii="仿宋_GB2312" w:eastAsia="仿宋_GB2312" w:hint="eastAsia"/>
          <w:sz w:val="28"/>
          <w:szCs w:val="28"/>
        </w:rPr>
        <w:t> </w:t>
      </w:r>
      <w:r w:rsidRPr="00AC707B">
        <w:rPr>
          <w:rFonts w:ascii="仿宋_GB2312" w:eastAsia="仿宋_GB2312" w:hint="eastAsia"/>
          <w:sz w:val="28"/>
          <w:szCs w:val="28"/>
        </w:rPr>
        <w:t> </w:t>
      </w:r>
      <w:r w:rsidRPr="00487046">
        <w:rPr>
          <w:rFonts w:ascii="仿宋_GB2312" w:eastAsia="仿宋_GB2312" w:hint="eastAsia"/>
          <w:b/>
          <w:bCs/>
          <w:sz w:val="28"/>
          <w:szCs w:val="28"/>
        </w:rPr>
        <w:t>在申报截止日之前，已作为课题负责人承担在</w:t>
      </w:r>
      <w:proofErr w:type="gramStart"/>
      <w:r w:rsidRPr="00487046">
        <w:rPr>
          <w:rFonts w:ascii="仿宋_GB2312" w:eastAsia="仿宋_GB2312" w:hint="eastAsia"/>
          <w:b/>
          <w:bCs/>
          <w:sz w:val="28"/>
          <w:szCs w:val="28"/>
        </w:rPr>
        <w:t>研</w:t>
      </w:r>
      <w:proofErr w:type="gramEnd"/>
      <w:r w:rsidRPr="00487046">
        <w:rPr>
          <w:rFonts w:ascii="仿宋_GB2312" w:eastAsia="仿宋_GB2312" w:hint="eastAsia"/>
          <w:b/>
          <w:bCs/>
          <w:sz w:val="28"/>
          <w:szCs w:val="28"/>
        </w:rPr>
        <w:t>的市政府决策咨询课题的人员，不得申请。</w:t>
      </w:r>
    </w:p>
    <w:p w14:paraId="5357046C" w14:textId="77777777" w:rsidR="007E4D07" w:rsidRPr="00AC707B" w:rsidRDefault="007E4D07" w:rsidP="00AC707B">
      <w:pPr>
        <w:adjustRightInd w:val="0"/>
        <w:snapToGrid w:val="0"/>
        <w:spacing w:line="360" w:lineRule="auto"/>
        <w:rPr>
          <w:rFonts w:ascii="仿宋_GB2312" w:eastAsia="仿宋_GB2312" w:hint="eastAsia"/>
          <w:sz w:val="28"/>
          <w:szCs w:val="28"/>
        </w:rPr>
      </w:pPr>
      <w:r w:rsidRPr="00AC707B">
        <w:rPr>
          <w:rFonts w:ascii="仿宋_GB2312" w:eastAsia="仿宋_GB2312" w:hint="eastAsia"/>
          <w:sz w:val="28"/>
          <w:szCs w:val="28"/>
        </w:rPr>
        <w:lastRenderedPageBreak/>
        <w:t> </w:t>
      </w:r>
      <w:r w:rsidRPr="00AC707B">
        <w:rPr>
          <w:rFonts w:ascii="仿宋_GB2312" w:eastAsia="仿宋_GB2312" w:hint="eastAsia"/>
          <w:sz w:val="28"/>
          <w:szCs w:val="28"/>
        </w:rPr>
        <w:t> </w:t>
      </w:r>
      <w:r w:rsidRPr="00AC707B">
        <w:rPr>
          <w:rFonts w:ascii="仿宋_GB2312" w:eastAsia="仿宋_GB2312" w:hint="eastAsia"/>
          <w:b/>
          <w:bCs/>
          <w:sz w:val="28"/>
          <w:szCs w:val="28"/>
        </w:rPr>
        <w:t>三、申报方式及程序</w:t>
      </w:r>
    </w:p>
    <w:p w14:paraId="4C518CF5" w14:textId="77777777" w:rsidR="007E4D07" w:rsidRPr="00AC707B" w:rsidRDefault="007E4D07" w:rsidP="00AC707B">
      <w:pPr>
        <w:adjustRightInd w:val="0"/>
        <w:snapToGrid w:val="0"/>
        <w:spacing w:line="360" w:lineRule="auto"/>
        <w:rPr>
          <w:rFonts w:ascii="仿宋_GB2312" w:eastAsia="仿宋_GB2312" w:hint="eastAsia"/>
          <w:sz w:val="28"/>
          <w:szCs w:val="28"/>
        </w:rPr>
      </w:pPr>
      <w:r w:rsidRPr="00AC707B">
        <w:rPr>
          <w:rFonts w:ascii="仿宋_GB2312" w:eastAsia="仿宋_GB2312" w:hint="eastAsia"/>
          <w:sz w:val="28"/>
          <w:szCs w:val="28"/>
        </w:rPr>
        <w:t> </w:t>
      </w:r>
      <w:r w:rsidRPr="00AC707B">
        <w:rPr>
          <w:rFonts w:ascii="仿宋_GB2312" w:eastAsia="仿宋_GB2312" w:hint="eastAsia"/>
          <w:sz w:val="28"/>
          <w:szCs w:val="28"/>
        </w:rPr>
        <w:t> </w:t>
      </w:r>
      <w:r w:rsidRPr="00AC707B">
        <w:rPr>
          <w:rFonts w:ascii="仿宋_GB2312" w:eastAsia="仿宋_GB2312" w:hint="eastAsia"/>
          <w:sz w:val="28"/>
          <w:szCs w:val="28"/>
        </w:rPr>
        <w:t>1.申报方式：采用网上申报方式，无需提交纸质材料。申请人通过登录上海市人民政府发展研究中心网站（http://www.fzzx.sh.gov.cn）——“课题申报”栏目——“决策咨询研究项目管理平台”进行申报。</w:t>
      </w:r>
    </w:p>
    <w:p w14:paraId="6F997828" w14:textId="3131341F" w:rsidR="007E4D07" w:rsidRPr="00AC707B" w:rsidRDefault="007E4D07" w:rsidP="00AC707B">
      <w:pPr>
        <w:adjustRightInd w:val="0"/>
        <w:snapToGrid w:val="0"/>
        <w:spacing w:line="360" w:lineRule="auto"/>
        <w:rPr>
          <w:rFonts w:ascii="仿宋_GB2312" w:eastAsia="仿宋_GB2312" w:hint="eastAsia"/>
          <w:sz w:val="28"/>
          <w:szCs w:val="28"/>
        </w:rPr>
      </w:pPr>
      <w:r w:rsidRPr="00AC707B">
        <w:rPr>
          <w:rFonts w:ascii="仿宋_GB2312" w:eastAsia="仿宋_GB2312" w:hint="eastAsia"/>
          <w:sz w:val="28"/>
          <w:szCs w:val="28"/>
        </w:rPr>
        <w:t> </w:t>
      </w:r>
      <w:r w:rsidRPr="00AC707B">
        <w:rPr>
          <w:rFonts w:ascii="仿宋_GB2312" w:eastAsia="仿宋_GB2312" w:hint="eastAsia"/>
          <w:sz w:val="28"/>
          <w:szCs w:val="28"/>
        </w:rPr>
        <w:t> </w:t>
      </w:r>
      <w:r w:rsidRPr="00AC707B">
        <w:rPr>
          <w:rFonts w:ascii="仿宋_GB2312" w:eastAsia="仿宋_GB2312" w:hint="eastAsia"/>
          <w:sz w:val="28"/>
          <w:szCs w:val="28"/>
        </w:rPr>
        <w:t>2.申报步骤：（1）申请人注册并完成实名认证（已注册用户可直接登录）；（</w:t>
      </w:r>
      <w:r w:rsidR="00AC707B">
        <w:rPr>
          <w:rFonts w:ascii="仿宋_GB2312" w:eastAsia="仿宋_GB2312" w:hint="eastAsia"/>
          <w:sz w:val="28"/>
          <w:szCs w:val="28"/>
        </w:rPr>
        <w:t>2</w:t>
      </w:r>
      <w:r w:rsidRPr="00AC707B">
        <w:rPr>
          <w:rFonts w:ascii="仿宋_GB2312" w:eastAsia="仿宋_GB2312" w:hint="eastAsia"/>
          <w:sz w:val="28"/>
          <w:szCs w:val="28"/>
        </w:rPr>
        <w:t>）申请人填写提交申报材料；（</w:t>
      </w:r>
      <w:r w:rsidR="00AC707B">
        <w:rPr>
          <w:rFonts w:ascii="仿宋_GB2312" w:eastAsia="仿宋_GB2312" w:hint="eastAsia"/>
          <w:sz w:val="28"/>
          <w:szCs w:val="28"/>
        </w:rPr>
        <w:t>3</w:t>
      </w:r>
      <w:r w:rsidRPr="00AC707B">
        <w:rPr>
          <w:rFonts w:ascii="仿宋_GB2312" w:eastAsia="仿宋_GB2312" w:hint="eastAsia"/>
          <w:sz w:val="28"/>
          <w:szCs w:val="28"/>
        </w:rPr>
        <w:t>）申请人所在单位完成网上审核。</w:t>
      </w:r>
    </w:p>
    <w:p w14:paraId="6DA3789C" w14:textId="77777777" w:rsidR="007E4D07" w:rsidRPr="00AC707B" w:rsidRDefault="007E4D07" w:rsidP="00AC707B">
      <w:pPr>
        <w:adjustRightInd w:val="0"/>
        <w:snapToGrid w:val="0"/>
        <w:spacing w:line="360" w:lineRule="auto"/>
        <w:rPr>
          <w:rFonts w:ascii="仿宋_GB2312" w:eastAsia="仿宋_GB2312" w:hint="eastAsia"/>
          <w:sz w:val="28"/>
          <w:szCs w:val="28"/>
        </w:rPr>
      </w:pPr>
      <w:r w:rsidRPr="00AC707B">
        <w:rPr>
          <w:rFonts w:ascii="仿宋_GB2312" w:eastAsia="仿宋_GB2312" w:hint="eastAsia"/>
          <w:sz w:val="28"/>
          <w:szCs w:val="28"/>
        </w:rPr>
        <w:t> </w:t>
      </w:r>
      <w:r w:rsidRPr="00AC707B">
        <w:rPr>
          <w:rFonts w:ascii="仿宋_GB2312" w:eastAsia="仿宋_GB2312" w:hint="eastAsia"/>
          <w:sz w:val="28"/>
          <w:szCs w:val="28"/>
        </w:rPr>
        <w:t> </w:t>
      </w:r>
      <w:r w:rsidRPr="00AC707B">
        <w:rPr>
          <w:rFonts w:ascii="仿宋_GB2312" w:eastAsia="仿宋_GB2312" w:hint="eastAsia"/>
          <w:sz w:val="28"/>
          <w:szCs w:val="28"/>
        </w:rPr>
        <w:t>3.课题指南获取：登录上海市人民政府发展研究中心网站查阅《2025年度决策咨询研究人才专项课题指南》。</w:t>
      </w:r>
    </w:p>
    <w:p w14:paraId="3356F009" w14:textId="77777777" w:rsidR="007E4D07" w:rsidRPr="00AC707B" w:rsidRDefault="007E4D07" w:rsidP="00AC707B">
      <w:pPr>
        <w:adjustRightInd w:val="0"/>
        <w:snapToGrid w:val="0"/>
        <w:spacing w:line="360" w:lineRule="auto"/>
        <w:rPr>
          <w:rFonts w:ascii="仿宋_GB2312" w:eastAsia="仿宋_GB2312" w:hint="eastAsia"/>
          <w:sz w:val="28"/>
          <w:szCs w:val="28"/>
        </w:rPr>
      </w:pPr>
      <w:r w:rsidRPr="00AC707B">
        <w:rPr>
          <w:rFonts w:ascii="仿宋_GB2312" w:eastAsia="仿宋_GB2312" w:hint="eastAsia"/>
          <w:sz w:val="28"/>
          <w:szCs w:val="28"/>
        </w:rPr>
        <w:t> </w:t>
      </w:r>
      <w:r w:rsidRPr="00AC707B">
        <w:rPr>
          <w:rFonts w:ascii="仿宋_GB2312" w:eastAsia="仿宋_GB2312" w:hint="eastAsia"/>
          <w:sz w:val="28"/>
          <w:szCs w:val="28"/>
        </w:rPr>
        <w:t> </w:t>
      </w:r>
      <w:r w:rsidRPr="00AC707B">
        <w:rPr>
          <w:rFonts w:ascii="仿宋_GB2312" w:eastAsia="仿宋_GB2312" w:hint="eastAsia"/>
          <w:sz w:val="28"/>
          <w:szCs w:val="28"/>
        </w:rPr>
        <w:t>4.申报数量限制：</w:t>
      </w:r>
      <w:r w:rsidRPr="00AC707B">
        <w:rPr>
          <w:rFonts w:ascii="仿宋_GB2312" w:eastAsia="仿宋_GB2312" w:hint="eastAsia"/>
          <w:b/>
          <w:bCs/>
          <w:sz w:val="28"/>
          <w:szCs w:val="28"/>
        </w:rPr>
        <w:t>同一申请人限申报1项。</w:t>
      </w:r>
    </w:p>
    <w:p w14:paraId="29434A62" w14:textId="77777777" w:rsidR="007E4D07" w:rsidRPr="00AC707B" w:rsidRDefault="007E4D07" w:rsidP="00AC707B">
      <w:pPr>
        <w:adjustRightInd w:val="0"/>
        <w:snapToGrid w:val="0"/>
        <w:spacing w:line="360" w:lineRule="auto"/>
        <w:rPr>
          <w:rFonts w:ascii="仿宋_GB2312" w:eastAsia="仿宋_GB2312" w:hint="eastAsia"/>
          <w:sz w:val="28"/>
          <w:szCs w:val="28"/>
        </w:rPr>
      </w:pPr>
      <w:r w:rsidRPr="00AC707B">
        <w:rPr>
          <w:rFonts w:ascii="仿宋_GB2312" w:eastAsia="仿宋_GB2312" w:hint="eastAsia"/>
          <w:sz w:val="28"/>
          <w:szCs w:val="28"/>
        </w:rPr>
        <w:t> </w:t>
      </w:r>
      <w:r w:rsidRPr="00AC707B">
        <w:rPr>
          <w:rFonts w:ascii="仿宋_GB2312" w:eastAsia="仿宋_GB2312" w:hint="eastAsia"/>
          <w:sz w:val="28"/>
          <w:szCs w:val="28"/>
        </w:rPr>
        <w:t> </w:t>
      </w:r>
      <w:r w:rsidRPr="00AC707B">
        <w:rPr>
          <w:rFonts w:ascii="仿宋_GB2312" w:eastAsia="仿宋_GB2312" w:hint="eastAsia"/>
          <w:sz w:val="28"/>
          <w:szCs w:val="28"/>
        </w:rPr>
        <w:t>5.在线填写要求：申请人应仔细阅读课题指南和填表说明；申报材料应简明扼要，突出重点和关键，其中《课题论证活页》部分不得出现课题申请人及成员的姓名和单位，字数限3000字，图表不超过规定尺寸。</w:t>
      </w:r>
    </w:p>
    <w:p w14:paraId="15896586" w14:textId="776B72D9" w:rsidR="007E4D07" w:rsidRPr="00AC707B" w:rsidRDefault="007E4D07" w:rsidP="00AC707B">
      <w:pPr>
        <w:adjustRightInd w:val="0"/>
        <w:snapToGrid w:val="0"/>
        <w:spacing w:line="360" w:lineRule="auto"/>
        <w:rPr>
          <w:rFonts w:ascii="仿宋_GB2312" w:eastAsia="仿宋_GB2312" w:hint="eastAsia"/>
          <w:sz w:val="28"/>
          <w:szCs w:val="28"/>
        </w:rPr>
      </w:pPr>
      <w:r w:rsidRPr="00AC707B">
        <w:rPr>
          <w:rFonts w:ascii="仿宋_GB2312" w:eastAsia="仿宋_GB2312" w:hint="eastAsia"/>
          <w:sz w:val="28"/>
          <w:szCs w:val="28"/>
        </w:rPr>
        <w:t> </w:t>
      </w:r>
      <w:r w:rsidRPr="00AC707B">
        <w:rPr>
          <w:rFonts w:ascii="仿宋_GB2312" w:eastAsia="仿宋_GB2312" w:hint="eastAsia"/>
          <w:sz w:val="28"/>
          <w:szCs w:val="28"/>
        </w:rPr>
        <w:t> </w:t>
      </w:r>
      <w:r w:rsidRPr="00AC707B">
        <w:rPr>
          <w:rFonts w:ascii="仿宋_GB2312" w:eastAsia="仿宋_GB2312" w:hint="eastAsia"/>
          <w:sz w:val="28"/>
          <w:szCs w:val="28"/>
        </w:rPr>
        <w:t xml:space="preserve">6. </w:t>
      </w:r>
      <w:r w:rsidRPr="00AC707B">
        <w:rPr>
          <w:rFonts w:ascii="仿宋_GB2312" w:eastAsia="仿宋_GB2312" w:hint="eastAsia"/>
          <w:b/>
          <w:bCs/>
          <w:sz w:val="28"/>
          <w:szCs w:val="28"/>
        </w:rPr>
        <w:t>网上申报受理日期：2025年4月30日（星期三）至5月1</w:t>
      </w:r>
      <w:r w:rsidR="00AC707B" w:rsidRPr="00AC707B">
        <w:rPr>
          <w:rFonts w:ascii="仿宋_GB2312" w:eastAsia="仿宋_GB2312" w:hint="eastAsia"/>
          <w:b/>
          <w:bCs/>
          <w:sz w:val="28"/>
          <w:szCs w:val="28"/>
        </w:rPr>
        <w:t>5</w:t>
      </w:r>
      <w:r w:rsidRPr="00AC707B">
        <w:rPr>
          <w:rFonts w:ascii="仿宋_GB2312" w:eastAsia="仿宋_GB2312" w:hint="eastAsia"/>
          <w:b/>
          <w:bCs/>
          <w:sz w:val="28"/>
          <w:szCs w:val="28"/>
        </w:rPr>
        <w:t>日（星期</w:t>
      </w:r>
      <w:r w:rsidR="00AC707B" w:rsidRPr="00AC707B">
        <w:rPr>
          <w:rFonts w:ascii="仿宋_GB2312" w:eastAsia="仿宋_GB2312" w:hint="eastAsia"/>
          <w:b/>
          <w:bCs/>
          <w:sz w:val="28"/>
          <w:szCs w:val="28"/>
        </w:rPr>
        <w:t>四</w:t>
      </w:r>
      <w:r w:rsidRPr="00AC707B">
        <w:rPr>
          <w:rFonts w:ascii="仿宋_GB2312" w:eastAsia="仿宋_GB2312" w:hint="eastAsia"/>
          <w:b/>
          <w:bCs/>
          <w:sz w:val="28"/>
          <w:szCs w:val="28"/>
        </w:rPr>
        <w:t>）</w:t>
      </w:r>
      <w:r w:rsidR="00AC707B" w:rsidRPr="00AC707B">
        <w:rPr>
          <w:rFonts w:ascii="仿宋_GB2312" w:eastAsia="仿宋_GB2312" w:hint="eastAsia"/>
          <w:b/>
          <w:bCs/>
          <w:sz w:val="28"/>
          <w:szCs w:val="28"/>
        </w:rPr>
        <w:t>。</w:t>
      </w:r>
    </w:p>
    <w:p w14:paraId="530889F0" w14:textId="77777777" w:rsidR="007E4D07" w:rsidRPr="00AC707B" w:rsidRDefault="007E4D07" w:rsidP="00AC707B">
      <w:pPr>
        <w:adjustRightInd w:val="0"/>
        <w:snapToGrid w:val="0"/>
        <w:spacing w:line="360" w:lineRule="auto"/>
        <w:rPr>
          <w:rFonts w:ascii="仿宋_GB2312" w:eastAsia="仿宋_GB2312" w:hint="eastAsia"/>
          <w:sz w:val="28"/>
          <w:szCs w:val="28"/>
        </w:rPr>
      </w:pPr>
      <w:r w:rsidRPr="00AC707B">
        <w:rPr>
          <w:rFonts w:ascii="仿宋_GB2312" w:eastAsia="仿宋_GB2312" w:hint="eastAsia"/>
          <w:sz w:val="28"/>
          <w:szCs w:val="28"/>
        </w:rPr>
        <w:t> </w:t>
      </w:r>
      <w:r w:rsidRPr="00AC707B">
        <w:rPr>
          <w:rFonts w:ascii="仿宋_GB2312" w:eastAsia="仿宋_GB2312" w:hint="eastAsia"/>
          <w:sz w:val="28"/>
          <w:szCs w:val="28"/>
        </w:rPr>
        <w:t> </w:t>
      </w:r>
      <w:r w:rsidRPr="00AC707B">
        <w:rPr>
          <w:rFonts w:ascii="仿宋_GB2312" w:eastAsia="仿宋_GB2312" w:hint="eastAsia"/>
          <w:b/>
          <w:bCs/>
          <w:sz w:val="28"/>
          <w:szCs w:val="28"/>
        </w:rPr>
        <w:t>四、评审程序</w:t>
      </w:r>
    </w:p>
    <w:p w14:paraId="09A0A83D" w14:textId="77777777" w:rsidR="007E4D07" w:rsidRPr="00AC707B" w:rsidRDefault="007E4D07" w:rsidP="00AC707B">
      <w:pPr>
        <w:adjustRightInd w:val="0"/>
        <w:snapToGrid w:val="0"/>
        <w:spacing w:line="360" w:lineRule="auto"/>
        <w:rPr>
          <w:rFonts w:ascii="仿宋_GB2312" w:eastAsia="仿宋_GB2312" w:hint="eastAsia"/>
          <w:sz w:val="28"/>
          <w:szCs w:val="28"/>
        </w:rPr>
      </w:pPr>
      <w:r w:rsidRPr="00AC707B">
        <w:rPr>
          <w:rFonts w:ascii="仿宋_GB2312" w:eastAsia="仿宋_GB2312" w:hint="eastAsia"/>
          <w:sz w:val="28"/>
          <w:szCs w:val="28"/>
        </w:rPr>
        <w:t> </w:t>
      </w:r>
      <w:r w:rsidRPr="00AC707B">
        <w:rPr>
          <w:rFonts w:ascii="仿宋_GB2312" w:eastAsia="仿宋_GB2312" w:hint="eastAsia"/>
          <w:sz w:val="28"/>
          <w:szCs w:val="28"/>
        </w:rPr>
        <w:t> </w:t>
      </w:r>
      <w:r w:rsidRPr="00AC707B">
        <w:rPr>
          <w:rFonts w:ascii="仿宋_GB2312" w:eastAsia="仿宋_GB2312" w:hint="eastAsia"/>
          <w:sz w:val="28"/>
          <w:szCs w:val="28"/>
        </w:rPr>
        <w:t>1.申报受理后，由受理单位组织进行两轮评审。</w:t>
      </w:r>
    </w:p>
    <w:p w14:paraId="7362DCC9" w14:textId="77777777" w:rsidR="007E4D07" w:rsidRPr="00AC707B" w:rsidRDefault="007E4D07" w:rsidP="00AC707B">
      <w:pPr>
        <w:adjustRightInd w:val="0"/>
        <w:snapToGrid w:val="0"/>
        <w:spacing w:line="360" w:lineRule="auto"/>
        <w:rPr>
          <w:rFonts w:ascii="仿宋_GB2312" w:eastAsia="仿宋_GB2312" w:hint="eastAsia"/>
          <w:sz w:val="28"/>
          <w:szCs w:val="28"/>
        </w:rPr>
      </w:pPr>
      <w:r w:rsidRPr="00AC707B">
        <w:rPr>
          <w:rFonts w:ascii="仿宋_GB2312" w:eastAsia="仿宋_GB2312" w:hint="eastAsia"/>
          <w:sz w:val="28"/>
          <w:szCs w:val="28"/>
        </w:rPr>
        <w:t> </w:t>
      </w:r>
      <w:r w:rsidRPr="00AC707B">
        <w:rPr>
          <w:rFonts w:ascii="仿宋_GB2312" w:eastAsia="仿宋_GB2312" w:hint="eastAsia"/>
          <w:sz w:val="28"/>
          <w:szCs w:val="28"/>
        </w:rPr>
        <w:t> </w:t>
      </w:r>
      <w:r w:rsidRPr="00AC707B">
        <w:rPr>
          <w:rFonts w:ascii="仿宋_GB2312" w:eastAsia="仿宋_GB2312" w:hint="eastAsia"/>
          <w:sz w:val="28"/>
          <w:szCs w:val="28"/>
        </w:rPr>
        <w:t>2.评审结果将于2025年6月在上海市人民政府发展研究中心网站和上海国际人才</w:t>
      </w:r>
      <w:proofErr w:type="gramStart"/>
      <w:r w:rsidRPr="00AC707B">
        <w:rPr>
          <w:rFonts w:ascii="仿宋_GB2312" w:eastAsia="仿宋_GB2312" w:hint="eastAsia"/>
          <w:sz w:val="28"/>
          <w:szCs w:val="28"/>
        </w:rPr>
        <w:t>网微信公众号</w:t>
      </w:r>
      <w:proofErr w:type="gramEnd"/>
      <w:r w:rsidRPr="00AC707B">
        <w:rPr>
          <w:rFonts w:ascii="仿宋_GB2312" w:eastAsia="仿宋_GB2312" w:hint="eastAsia"/>
          <w:sz w:val="28"/>
          <w:szCs w:val="28"/>
        </w:rPr>
        <w:t>等渠道向社会公布。</w:t>
      </w:r>
    </w:p>
    <w:p w14:paraId="32BD06CD" w14:textId="77777777" w:rsidR="007E4D07" w:rsidRPr="00AC707B" w:rsidRDefault="007E4D07" w:rsidP="00AC707B">
      <w:pPr>
        <w:adjustRightInd w:val="0"/>
        <w:snapToGrid w:val="0"/>
        <w:spacing w:line="360" w:lineRule="auto"/>
        <w:rPr>
          <w:rFonts w:ascii="仿宋_GB2312" w:eastAsia="仿宋_GB2312" w:hint="eastAsia"/>
          <w:sz w:val="28"/>
          <w:szCs w:val="28"/>
        </w:rPr>
      </w:pPr>
      <w:r w:rsidRPr="00AC707B">
        <w:rPr>
          <w:rFonts w:ascii="仿宋_GB2312" w:eastAsia="仿宋_GB2312" w:hint="eastAsia"/>
          <w:sz w:val="28"/>
          <w:szCs w:val="28"/>
        </w:rPr>
        <w:t> </w:t>
      </w:r>
      <w:r w:rsidRPr="00AC707B">
        <w:rPr>
          <w:rFonts w:ascii="仿宋_GB2312" w:eastAsia="仿宋_GB2312" w:hint="eastAsia"/>
          <w:sz w:val="28"/>
          <w:szCs w:val="28"/>
        </w:rPr>
        <w:t> </w:t>
      </w:r>
      <w:r w:rsidRPr="00AC707B">
        <w:rPr>
          <w:rFonts w:ascii="仿宋_GB2312" w:eastAsia="仿宋_GB2312" w:hint="eastAsia"/>
          <w:b/>
          <w:bCs/>
          <w:sz w:val="28"/>
          <w:szCs w:val="28"/>
        </w:rPr>
        <w:t>五、研究进度要求</w:t>
      </w:r>
    </w:p>
    <w:p w14:paraId="18BAC303" w14:textId="77777777" w:rsidR="007E4D07" w:rsidRPr="00AC707B" w:rsidRDefault="007E4D07" w:rsidP="00AC707B">
      <w:pPr>
        <w:adjustRightInd w:val="0"/>
        <w:snapToGrid w:val="0"/>
        <w:spacing w:line="360" w:lineRule="auto"/>
        <w:rPr>
          <w:rFonts w:ascii="仿宋_GB2312" w:eastAsia="仿宋_GB2312" w:hint="eastAsia"/>
          <w:sz w:val="28"/>
          <w:szCs w:val="28"/>
        </w:rPr>
      </w:pPr>
      <w:r w:rsidRPr="00AC707B">
        <w:rPr>
          <w:rFonts w:ascii="仿宋_GB2312" w:eastAsia="仿宋_GB2312" w:hint="eastAsia"/>
          <w:sz w:val="28"/>
          <w:szCs w:val="28"/>
        </w:rPr>
        <w:t> </w:t>
      </w:r>
      <w:r w:rsidRPr="00AC707B">
        <w:rPr>
          <w:rFonts w:ascii="仿宋_GB2312" w:eastAsia="仿宋_GB2312" w:hint="eastAsia"/>
          <w:sz w:val="28"/>
          <w:szCs w:val="28"/>
        </w:rPr>
        <w:t> </w:t>
      </w:r>
      <w:r w:rsidRPr="00AC707B">
        <w:rPr>
          <w:rFonts w:ascii="仿宋_GB2312" w:eastAsia="仿宋_GB2312" w:hint="eastAsia"/>
          <w:sz w:val="28"/>
          <w:szCs w:val="28"/>
        </w:rPr>
        <w:t>1.课题组按要求须填报《上海市人民政府决策咨询研究项目计划任务书》，并提交详细研究提纲和具体实施计划。</w:t>
      </w:r>
    </w:p>
    <w:p w14:paraId="4FD80A14" w14:textId="77777777" w:rsidR="007E4D07" w:rsidRPr="00AC707B" w:rsidRDefault="007E4D07" w:rsidP="00AC707B">
      <w:pPr>
        <w:adjustRightInd w:val="0"/>
        <w:snapToGrid w:val="0"/>
        <w:spacing w:line="360" w:lineRule="auto"/>
        <w:rPr>
          <w:rFonts w:ascii="仿宋_GB2312" w:eastAsia="仿宋_GB2312" w:hint="eastAsia"/>
          <w:sz w:val="28"/>
          <w:szCs w:val="28"/>
        </w:rPr>
      </w:pPr>
      <w:r w:rsidRPr="00AC707B">
        <w:rPr>
          <w:rFonts w:ascii="仿宋_GB2312" w:eastAsia="仿宋_GB2312" w:hint="eastAsia"/>
          <w:sz w:val="28"/>
          <w:szCs w:val="28"/>
        </w:rPr>
        <w:t> </w:t>
      </w:r>
      <w:r w:rsidRPr="00AC707B">
        <w:rPr>
          <w:rFonts w:ascii="仿宋_GB2312" w:eastAsia="仿宋_GB2312" w:hint="eastAsia"/>
          <w:sz w:val="28"/>
          <w:szCs w:val="28"/>
        </w:rPr>
        <w:t> </w:t>
      </w:r>
      <w:r w:rsidRPr="00AC707B">
        <w:rPr>
          <w:rFonts w:ascii="仿宋_GB2312" w:eastAsia="仿宋_GB2312" w:hint="eastAsia"/>
          <w:sz w:val="28"/>
          <w:szCs w:val="28"/>
        </w:rPr>
        <w:t>2.研究期限为2025年6月至11月。</w:t>
      </w:r>
    </w:p>
    <w:p w14:paraId="2E077FC0" w14:textId="77777777" w:rsidR="007E4D07" w:rsidRPr="00AC707B" w:rsidRDefault="007E4D07" w:rsidP="00AC707B">
      <w:pPr>
        <w:adjustRightInd w:val="0"/>
        <w:snapToGrid w:val="0"/>
        <w:spacing w:line="360" w:lineRule="auto"/>
        <w:rPr>
          <w:rFonts w:ascii="仿宋_GB2312" w:eastAsia="仿宋_GB2312" w:hint="eastAsia"/>
          <w:sz w:val="28"/>
          <w:szCs w:val="28"/>
        </w:rPr>
      </w:pPr>
      <w:r w:rsidRPr="00AC707B">
        <w:rPr>
          <w:rFonts w:ascii="仿宋_GB2312" w:eastAsia="仿宋_GB2312" w:hint="eastAsia"/>
          <w:sz w:val="28"/>
          <w:szCs w:val="28"/>
        </w:rPr>
        <w:lastRenderedPageBreak/>
        <w:t> </w:t>
      </w:r>
      <w:r w:rsidRPr="00AC707B">
        <w:rPr>
          <w:rFonts w:ascii="仿宋_GB2312" w:eastAsia="仿宋_GB2312" w:hint="eastAsia"/>
          <w:sz w:val="28"/>
          <w:szCs w:val="28"/>
        </w:rPr>
        <w:t> </w:t>
      </w:r>
      <w:r w:rsidRPr="00AC707B">
        <w:rPr>
          <w:rFonts w:ascii="仿宋_GB2312" w:eastAsia="仿宋_GB2312" w:hint="eastAsia"/>
          <w:sz w:val="28"/>
          <w:szCs w:val="28"/>
        </w:rPr>
        <w:t>3.提交研究成果包括：研究报告（含摘要）、专报，由受理单位组织专家</w:t>
      </w:r>
      <w:proofErr w:type="gramStart"/>
      <w:r w:rsidRPr="00AC707B">
        <w:rPr>
          <w:rFonts w:ascii="仿宋_GB2312" w:eastAsia="仿宋_GB2312" w:hint="eastAsia"/>
          <w:sz w:val="28"/>
          <w:szCs w:val="28"/>
        </w:rPr>
        <w:t>开展结项评审</w:t>
      </w:r>
      <w:proofErr w:type="gramEnd"/>
      <w:r w:rsidRPr="00AC707B">
        <w:rPr>
          <w:rFonts w:ascii="仿宋_GB2312" w:eastAsia="仿宋_GB2312" w:hint="eastAsia"/>
          <w:sz w:val="28"/>
          <w:szCs w:val="28"/>
        </w:rPr>
        <w:t>验收。</w:t>
      </w:r>
    </w:p>
    <w:p w14:paraId="70BCC476" w14:textId="77777777" w:rsidR="007E4D07" w:rsidRPr="00AC707B" w:rsidRDefault="007E4D07" w:rsidP="00AC707B">
      <w:pPr>
        <w:adjustRightInd w:val="0"/>
        <w:snapToGrid w:val="0"/>
        <w:spacing w:line="360" w:lineRule="auto"/>
        <w:rPr>
          <w:rFonts w:ascii="仿宋_GB2312" w:eastAsia="仿宋_GB2312" w:hint="eastAsia"/>
          <w:sz w:val="28"/>
          <w:szCs w:val="28"/>
        </w:rPr>
      </w:pPr>
      <w:r w:rsidRPr="00AC707B">
        <w:rPr>
          <w:rFonts w:ascii="仿宋_GB2312" w:eastAsia="仿宋_GB2312" w:hint="eastAsia"/>
          <w:sz w:val="28"/>
          <w:szCs w:val="28"/>
        </w:rPr>
        <w:t> </w:t>
      </w:r>
      <w:r w:rsidRPr="00AC707B">
        <w:rPr>
          <w:rFonts w:ascii="仿宋_GB2312" w:eastAsia="仿宋_GB2312" w:hint="eastAsia"/>
          <w:sz w:val="28"/>
          <w:szCs w:val="28"/>
        </w:rPr>
        <w:t> </w:t>
      </w:r>
      <w:r w:rsidRPr="00AC707B">
        <w:rPr>
          <w:rFonts w:ascii="仿宋_GB2312" w:eastAsia="仿宋_GB2312" w:hint="eastAsia"/>
          <w:b/>
          <w:bCs/>
          <w:sz w:val="28"/>
          <w:szCs w:val="28"/>
        </w:rPr>
        <w:t>六、经费资助</w:t>
      </w:r>
    </w:p>
    <w:p w14:paraId="14C9C94C" w14:textId="77777777" w:rsidR="007E4D07" w:rsidRPr="00AC707B" w:rsidRDefault="007E4D07" w:rsidP="00AC707B">
      <w:pPr>
        <w:adjustRightInd w:val="0"/>
        <w:snapToGrid w:val="0"/>
        <w:spacing w:line="360" w:lineRule="auto"/>
        <w:rPr>
          <w:rFonts w:ascii="仿宋_GB2312" w:eastAsia="仿宋_GB2312" w:hint="eastAsia"/>
          <w:sz w:val="28"/>
          <w:szCs w:val="28"/>
        </w:rPr>
      </w:pPr>
      <w:r w:rsidRPr="00AC707B">
        <w:rPr>
          <w:rFonts w:ascii="仿宋_GB2312" w:eastAsia="仿宋_GB2312" w:hint="eastAsia"/>
          <w:sz w:val="28"/>
          <w:szCs w:val="28"/>
        </w:rPr>
        <w:t> </w:t>
      </w:r>
      <w:r w:rsidRPr="00AC707B">
        <w:rPr>
          <w:rFonts w:ascii="仿宋_GB2312" w:eastAsia="仿宋_GB2312" w:hint="eastAsia"/>
          <w:sz w:val="28"/>
          <w:szCs w:val="28"/>
        </w:rPr>
        <w:t> </w:t>
      </w:r>
      <w:r w:rsidRPr="00AC707B">
        <w:rPr>
          <w:rFonts w:ascii="仿宋_GB2312" w:eastAsia="仿宋_GB2312" w:hint="eastAsia"/>
          <w:sz w:val="28"/>
          <w:szCs w:val="28"/>
        </w:rPr>
        <w:t>资助经费由上海市人才工作局承担，每项课题资助人民币5万元。</w:t>
      </w:r>
    </w:p>
    <w:p w14:paraId="1C3C27C7" w14:textId="77777777" w:rsidR="007E4D07" w:rsidRPr="00AC707B" w:rsidRDefault="007E4D07" w:rsidP="00AC707B">
      <w:pPr>
        <w:adjustRightInd w:val="0"/>
        <w:snapToGrid w:val="0"/>
        <w:spacing w:line="360" w:lineRule="auto"/>
        <w:rPr>
          <w:rFonts w:ascii="仿宋_GB2312" w:eastAsia="仿宋_GB2312" w:hint="eastAsia"/>
          <w:sz w:val="28"/>
          <w:szCs w:val="28"/>
        </w:rPr>
      </w:pPr>
      <w:r w:rsidRPr="00AC707B">
        <w:rPr>
          <w:rFonts w:ascii="仿宋_GB2312" w:eastAsia="仿宋_GB2312" w:hint="eastAsia"/>
          <w:sz w:val="28"/>
          <w:szCs w:val="28"/>
        </w:rPr>
        <w:t> </w:t>
      </w:r>
      <w:r w:rsidRPr="00AC707B">
        <w:rPr>
          <w:rFonts w:ascii="仿宋_GB2312" w:eastAsia="仿宋_GB2312" w:hint="eastAsia"/>
          <w:sz w:val="28"/>
          <w:szCs w:val="28"/>
        </w:rPr>
        <w:t> </w:t>
      </w:r>
      <w:r w:rsidRPr="00AC707B">
        <w:rPr>
          <w:rFonts w:ascii="仿宋_GB2312" w:eastAsia="仿宋_GB2312" w:hint="eastAsia"/>
          <w:b/>
          <w:bCs/>
          <w:sz w:val="28"/>
          <w:szCs w:val="28"/>
        </w:rPr>
        <w:t>七、联系方式</w:t>
      </w:r>
    </w:p>
    <w:p w14:paraId="4ACEB57D" w14:textId="77777777" w:rsidR="007E4D07" w:rsidRPr="00AC707B" w:rsidRDefault="007E4D07" w:rsidP="00AC707B">
      <w:pPr>
        <w:adjustRightInd w:val="0"/>
        <w:snapToGrid w:val="0"/>
        <w:spacing w:line="360" w:lineRule="auto"/>
        <w:rPr>
          <w:rFonts w:ascii="仿宋_GB2312" w:eastAsia="仿宋_GB2312" w:hint="eastAsia"/>
          <w:sz w:val="28"/>
          <w:szCs w:val="28"/>
        </w:rPr>
      </w:pPr>
      <w:r w:rsidRPr="00AC707B">
        <w:rPr>
          <w:rFonts w:ascii="仿宋_GB2312" w:eastAsia="仿宋_GB2312" w:hint="eastAsia"/>
          <w:sz w:val="28"/>
          <w:szCs w:val="28"/>
        </w:rPr>
        <w:t> </w:t>
      </w:r>
      <w:r w:rsidRPr="00AC707B">
        <w:rPr>
          <w:rFonts w:ascii="仿宋_GB2312" w:eastAsia="仿宋_GB2312" w:hint="eastAsia"/>
          <w:sz w:val="28"/>
          <w:szCs w:val="28"/>
        </w:rPr>
        <w:t> </w:t>
      </w:r>
      <w:r w:rsidRPr="00AC707B">
        <w:rPr>
          <w:rFonts w:ascii="仿宋_GB2312" w:eastAsia="仿宋_GB2312" w:hint="eastAsia"/>
          <w:sz w:val="28"/>
          <w:szCs w:val="28"/>
        </w:rPr>
        <w:t>受理部门：上海市人才工作局</w:t>
      </w:r>
    </w:p>
    <w:p w14:paraId="77155F16" w14:textId="77777777" w:rsidR="007E4D07" w:rsidRPr="00AC707B" w:rsidRDefault="007E4D07" w:rsidP="00AC707B">
      <w:pPr>
        <w:adjustRightInd w:val="0"/>
        <w:snapToGrid w:val="0"/>
        <w:spacing w:line="360" w:lineRule="auto"/>
        <w:rPr>
          <w:rFonts w:ascii="仿宋_GB2312" w:eastAsia="仿宋_GB2312" w:hint="eastAsia"/>
          <w:sz w:val="28"/>
          <w:szCs w:val="28"/>
        </w:rPr>
      </w:pPr>
      <w:r w:rsidRPr="00AC707B">
        <w:rPr>
          <w:rFonts w:ascii="仿宋_GB2312" w:eastAsia="仿宋_GB2312" w:hint="eastAsia"/>
          <w:sz w:val="28"/>
          <w:szCs w:val="28"/>
        </w:rPr>
        <w:t> </w:t>
      </w:r>
      <w:r w:rsidRPr="00AC707B">
        <w:rPr>
          <w:rFonts w:ascii="仿宋_GB2312" w:eastAsia="仿宋_GB2312" w:hint="eastAsia"/>
          <w:sz w:val="28"/>
          <w:szCs w:val="28"/>
        </w:rPr>
        <w:t> </w:t>
      </w:r>
      <w:r w:rsidRPr="00AC707B">
        <w:rPr>
          <w:rFonts w:ascii="仿宋_GB2312" w:eastAsia="仿宋_GB2312" w:hint="eastAsia"/>
          <w:sz w:val="28"/>
          <w:szCs w:val="28"/>
        </w:rPr>
        <w:t>联系地址：上海市静安区延安中路837号405室（邮编：200040）</w:t>
      </w:r>
    </w:p>
    <w:p w14:paraId="09EDD7AA" w14:textId="77777777" w:rsidR="007E4D07" w:rsidRPr="00AC707B" w:rsidRDefault="007E4D07" w:rsidP="00AC707B">
      <w:pPr>
        <w:adjustRightInd w:val="0"/>
        <w:snapToGrid w:val="0"/>
        <w:spacing w:line="360" w:lineRule="auto"/>
        <w:rPr>
          <w:rFonts w:ascii="仿宋_GB2312" w:eastAsia="仿宋_GB2312" w:hint="eastAsia"/>
          <w:sz w:val="28"/>
          <w:szCs w:val="28"/>
        </w:rPr>
      </w:pPr>
      <w:r w:rsidRPr="00AC707B">
        <w:rPr>
          <w:rFonts w:ascii="仿宋_GB2312" w:eastAsia="仿宋_GB2312" w:hint="eastAsia"/>
          <w:sz w:val="28"/>
          <w:szCs w:val="28"/>
        </w:rPr>
        <w:t> </w:t>
      </w:r>
      <w:r w:rsidRPr="00AC707B">
        <w:rPr>
          <w:rFonts w:ascii="仿宋_GB2312" w:eastAsia="仿宋_GB2312" w:hint="eastAsia"/>
          <w:sz w:val="28"/>
          <w:szCs w:val="28"/>
        </w:rPr>
        <w:t> </w:t>
      </w:r>
      <w:r w:rsidRPr="00AC707B">
        <w:rPr>
          <w:rFonts w:ascii="仿宋_GB2312" w:eastAsia="仿宋_GB2312" w:hint="eastAsia"/>
          <w:sz w:val="28"/>
          <w:szCs w:val="28"/>
        </w:rPr>
        <w:t>联 系 人：钱学超</w:t>
      </w:r>
    </w:p>
    <w:p w14:paraId="0477543A" w14:textId="77777777" w:rsidR="007E4D07" w:rsidRPr="00AC707B" w:rsidRDefault="007E4D07" w:rsidP="00AC707B">
      <w:pPr>
        <w:adjustRightInd w:val="0"/>
        <w:snapToGrid w:val="0"/>
        <w:spacing w:line="360" w:lineRule="auto"/>
        <w:rPr>
          <w:rFonts w:ascii="仿宋_GB2312" w:eastAsia="仿宋_GB2312" w:hint="eastAsia"/>
          <w:sz w:val="28"/>
          <w:szCs w:val="28"/>
        </w:rPr>
      </w:pPr>
      <w:r w:rsidRPr="00AC707B">
        <w:rPr>
          <w:rFonts w:ascii="仿宋_GB2312" w:eastAsia="仿宋_GB2312" w:hint="eastAsia"/>
          <w:sz w:val="28"/>
          <w:szCs w:val="28"/>
        </w:rPr>
        <w:t> </w:t>
      </w:r>
      <w:r w:rsidRPr="00AC707B">
        <w:rPr>
          <w:rFonts w:ascii="仿宋_GB2312" w:eastAsia="仿宋_GB2312" w:hint="eastAsia"/>
          <w:sz w:val="28"/>
          <w:szCs w:val="28"/>
        </w:rPr>
        <w:t> </w:t>
      </w:r>
      <w:r w:rsidRPr="00AC707B">
        <w:rPr>
          <w:rFonts w:ascii="仿宋_GB2312" w:eastAsia="仿宋_GB2312" w:hint="eastAsia"/>
          <w:sz w:val="28"/>
          <w:szCs w:val="28"/>
        </w:rPr>
        <w:t>联系电话：021-62661821</w:t>
      </w:r>
    </w:p>
    <w:p w14:paraId="70E6E2C6" w14:textId="77777777" w:rsidR="007E4D07" w:rsidRPr="00AC707B" w:rsidRDefault="007E4D07" w:rsidP="00AC707B">
      <w:pPr>
        <w:adjustRightInd w:val="0"/>
        <w:snapToGrid w:val="0"/>
        <w:spacing w:line="360" w:lineRule="auto"/>
        <w:rPr>
          <w:rFonts w:ascii="仿宋_GB2312" w:eastAsia="仿宋_GB2312" w:hint="eastAsia"/>
          <w:sz w:val="28"/>
          <w:szCs w:val="28"/>
        </w:rPr>
      </w:pPr>
      <w:r w:rsidRPr="00AC707B">
        <w:rPr>
          <w:rFonts w:ascii="仿宋_GB2312" w:eastAsia="仿宋_GB2312" w:hint="eastAsia"/>
          <w:sz w:val="28"/>
          <w:szCs w:val="28"/>
        </w:rPr>
        <w:t> </w:t>
      </w:r>
      <w:r w:rsidRPr="00AC707B">
        <w:rPr>
          <w:rFonts w:ascii="仿宋_GB2312" w:eastAsia="仿宋_GB2312" w:hint="eastAsia"/>
          <w:sz w:val="28"/>
          <w:szCs w:val="28"/>
        </w:rPr>
        <w:t> </w:t>
      </w:r>
      <w:r w:rsidRPr="00AC707B">
        <w:rPr>
          <w:rFonts w:ascii="仿宋_GB2312" w:eastAsia="仿宋_GB2312" w:hint="eastAsia"/>
          <w:sz w:val="28"/>
          <w:szCs w:val="28"/>
        </w:rPr>
        <w:t>电子邮箱：shrcghyjc@163.com</w:t>
      </w:r>
    </w:p>
    <w:p w14:paraId="01CC8B92" w14:textId="3DAD26EA" w:rsidR="00257B8C" w:rsidRDefault="007E4D07" w:rsidP="00AC707B">
      <w:pPr>
        <w:adjustRightInd w:val="0"/>
        <w:snapToGrid w:val="0"/>
        <w:spacing w:line="360" w:lineRule="auto"/>
        <w:rPr>
          <w:rFonts w:ascii="仿宋_GB2312" w:eastAsia="仿宋_GB2312"/>
          <w:sz w:val="28"/>
          <w:szCs w:val="28"/>
        </w:rPr>
      </w:pPr>
      <w:r w:rsidRPr="00AC707B">
        <w:rPr>
          <w:rFonts w:ascii="仿宋_GB2312" w:eastAsia="仿宋_GB2312" w:hint="eastAsia"/>
          <w:sz w:val="28"/>
          <w:szCs w:val="28"/>
        </w:rPr>
        <w:t> </w:t>
      </w:r>
      <w:bookmarkStart w:id="0" w:name="_Hlk196858590"/>
      <w:r w:rsidRPr="00AC707B">
        <w:rPr>
          <w:rFonts w:ascii="仿宋_GB2312" w:eastAsia="仿宋_GB2312" w:hint="eastAsia"/>
          <w:sz w:val="28"/>
          <w:szCs w:val="28"/>
        </w:rPr>
        <w:t> </w:t>
      </w:r>
      <w:bookmarkStart w:id="1" w:name="OLE_LINK1"/>
      <w:bookmarkStart w:id="2" w:name="_Hlk196857998"/>
      <w:r w:rsidR="00257B8C">
        <w:rPr>
          <w:rFonts w:ascii="仿宋_GB2312" w:eastAsia="仿宋_GB2312" w:hint="eastAsia"/>
          <w:sz w:val="28"/>
          <w:szCs w:val="28"/>
        </w:rPr>
        <w:t>校内联系人：程琳   13621663467</w:t>
      </w:r>
      <w:bookmarkEnd w:id="0"/>
      <w:bookmarkEnd w:id="2"/>
    </w:p>
    <w:bookmarkEnd w:id="1"/>
    <w:p w14:paraId="6496BE7D" w14:textId="7A253E1B" w:rsidR="007E4D07" w:rsidRPr="00AC707B" w:rsidRDefault="007E4D07" w:rsidP="00257B8C">
      <w:pPr>
        <w:adjustRightInd w:val="0"/>
        <w:snapToGrid w:val="0"/>
        <w:spacing w:line="360" w:lineRule="auto"/>
        <w:ind w:firstLineChars="200" w:firstLine="560"/>
        <w:rPr>
          <w:rFonts w:ascii="仿宋_GB2312" w:eastAsia="仿宋_GB2312" w:hint="eastAsia"/>
          <w:sz w:val="28"/>
          <w:szCs w:val="28"/>
        </w:rPr>
      </w:pPr>
      <w:r w:rsidRPr="00AC707B">
        <w:rPr>
          <w:rFonts w:ascii="仿宋_GB2312" w:eastAsia="仿宋_GB2312" w:hint="eastAsia"/>
          <w:sz w:val="28"/>
          <w:szCs w:val="28"/>
        </w:rPr>
        <w:t>特此通知。</w:t>
      </w:r>
    </w:p>
    <w:p w14:paraId="0616A54B" w14:textId="77777777" w:rsidR="007E4D07" w:rsidRPr="00AC707B" w:rsidRDefault="007E4D07" w:rsidP="00AC707B">
      <w:pPr>
        <w:adjustRightInd w:val="0"/>
        <w:snapToGrid w:val="0"/>
        <w:rPr>
          <w:rFonts w:ascii="仿宋_GB2312" w:eastAsia="仿宋_GB2312" w:hint="eastAsia"/>
          <w:sz w:val="28"/>
          <w:szCs w:val="28"/>
        </w:rPr>
      </w:pPr>
      <w:r w:rsidRPr="00AC707B">
        <w:rPr>
          <w:rFonts w:ascii="仿宋_GB2312" w:eastAsia="仿宋_GB2312" w:hint="eastAsia"/>
          <w:sz w:val="28"/>
          <w:szCs w:val="28"/>
        </w:rPr>
        <w:t> </w:t>
      </w:r>
    </w:p>
    <w:p w14:paraId="0D58B09F" w14:textId="77777777" w:rsidR="00AC707B" w:rsidRDefault="00AC707B" w:rsidP="00AC707B">
      <w:pPr>
        <w:adjustRightInd w:val="0"/>
        <w:snapToGrid w:val="0"/>
        <w:rPr>
          <w:rFonts w:ascii="仿宋_GB2312" w:eastAsia="仿宋_GB2312" w:hint="eastAsia"/>
          <w:sz w:val="28"/>
          <w:szCs w:val="28"/>
        </w:rPr>
      </w:pPr>
    </w:p>
    <w:p w14:paraId="0FDF35C0" w14:textId="77777777" w:rsidR="00257B8C" w:rsidRDefault="00257B8C" w:rsidP="00257B8C">
      <w:pPr>
        <w:adjustRightInd w:val="0"/>
        <w:snapToGrid w:val="0"/>
        <w:spacing w:line="360" w:lineRule="auto"/>
        <w:rPr>
          <w:rFonts w:ascii="仿宋_GB2312" w:eastAsia="仿宋_GB2312"/>
          <w:sz w:val="28"/>
          <w:szCs w:val="28"/>
        </w:rPr>
      </w:pPr>
      <w:r>
        <w:rPr>
          <w:rFonts w:ascii="仿宋_GB2312" w:eastAsia="仿宋_GB2312" w:hint="eastAsia"/>
          <w:sz w:val="28"/>
          <w:szCs w:val="28"/>
        </w:rPr>
        <w:t>附件：</w:t>
      </w:r>
      <w:r w:rsidRPr="00257B8C">
        <w:rPr>
          <w:rFonts w:ascii="仿宋_GB2312" w:eastAsia="仿宋_GB2312" w:hint="eastAsia"/>
          <w:sz w:val="28"/>
          <w:szCs w:val="28"/>
        </w:rPr>
        <w:t>2025年度决策咨询研究人才专项课题指南</w:t>
      </w:r>
    </w:p>
    <w:p w14:paraId="3C9D353F" w14:textId="77777777" w:rsidR="00257B8C" w:rsidRDefault="00257B8C" w:rsidP="00257B8C">
      <w:pPr>
        <w:adjustRightInd w:val="0"/>
        <w:snapToGrid w:val="0"/>
        <w:spacing w:line="360" w:lineRule="auto"/>
        <w:rPr>
          <w:rFonts w:ascii="仿宋_GB2312" w:eastAsia="仿宋_GB2312"/>
          <w:sz w:val="28"/>
          <w:szCs w:val="28"/>
        </w:rPr>
      </w:pPr>
    </w:p>
    <w:p w14:paraId="070577D5" w14:textId="77777777" w:rsidR="00257B8C" w:rsidRDefault="00257B8C" w:rsidP="00257B8C">
      <w:pPr>
        <w:adjustRightInd w:val="0"/>
        <w:snapToGrid w:val="0"/>
        <w:spacing w:line="360" w:lineRule="auto"/>
        <w:rPr>
          <w:rFonts w:ascii="仿宋_GB2312" w:eastAsia="仿宋_GB2312" w:hint="eastAsia"/>
          <w:sz w:val="28"/>
          <w:szCs w:val="28"/>
        </w:rPr>
      </w:pPr>
    </w:p>
    <w:p w14:paraId="7182CA9F" w14:textId="67A73576" w:rsidR="00257B8C" w:rsidRDefault="00257B8C" w:rsidP="00257B8C">
      <w:pPr>
        <w:adjustRightInd w:val="0"/>
        <w:snapToGrid w:val="0"/>
        <w:spacing w:line="360" w:lineRule="auto"/>
        <w:jc w:val="right"/>
        <w:rPr>
          <w:rFonts w:ascii="仿宋_GB2312" w:eastAsia="仿宋_GB2312"/>
          <w:sz w:val="28"/>
          <w:szCs w:val="28"/>
        </w:rPr>
      </w:pPr>
      <w:bookmarkStart w:id="3" w:name="_Hlk196857496"/>
      <w:bookmarkStart w:id="4" w:name="_Hlk196858013"/>
      <w:r>
        <w:rPr>
          <w:rFonts w:ascii="仿宋_GB2312" w:eastAsia="仿宋_GB2312" w:hint="eastAsia"/>
          <w:sz w:val="28"/>
          <w:szCs w:val="28"/>
        </w:rPr>
        <w:t>上海对外经贸大学</w:t>
      </w:r>
    </w:p>
    <w:p w14:paraId="5EA4E1BB" w14:textId="61A16981" w:rsidR="00257B8C" w:rsidRDefault="00257B8C" w:rsidP="00257B8C">
      <w:pPr>
        <w:adjustRightInd w:val="0"/>
        <w:snapToGrid w:val="0"/>
        <w:spacing w:line="360" w:lineRule="auto"/>
        <w:jc w:val="right"/>
        <w:rPr>
          <w:rFonts w:ascii="仿宋_GB2312" w:eastAsia="仿宋_GB2312"/>
          <w:sz w:val="28"/>
          <w:szCs w:val="28"/>
        </w:rPr>
      </w:pPr>
      <w:r>
        <w:rPr>
          <w:rFonts w:ascii="仿宋_GB2312" w:eastAsia="仿宋_GB2312" w:hint="eastAsia"/>
          <w:sz w:val="28"/>
          <w:szCs w:val="28"/>
        </w:rPr>
        <w:t>科研处</w:t>
      </w:r>
    </w:p>
    <w:p w14:paraId="69F7C381" w14:textId="431B6295" w:rsidR="00257B8C" w:rsidRPr="00257B8C" w:rsidRDefault="00257B8C" w:rsidP="00257B8C">
      <w:pPr>
        <w:adjustRightInd w:val="0"/>
        <w:snapToGrid w:val="0"/>
        <w:spacing w:line="360" w:lineRule="auto"/>
        <w:jc w:val="right"/>
        <w:rPr>
          <w:rFonts w:ascii="仿宋_GB2312" w:eastAsia="仿宋_GB2312" w:hint="eastAsia"/>
          <w:sz w:val="28"/>
          <w:szCs w:val="28"/>
        </w:rPr>
      </w:pPr>
      <w:r>
        <w:rPr>
          <w:rFonts w:ascii="仿宋_GB2312" w:eastAsia="仿宋_GB2312" w:hint="eastAsia"/>
          <w:sz w:val="28"/>
          <w:szCs w:val="28"/>
        </w:rPr>
        <w:t>2025年4月29日</w:t>
      </w:r>
      <w:bookmarkEnd w:id="4"/>
    </w:p>
    <w:bookmarkEnd w:id="3"/>
    <w:p w14:paraId="3748C632" w14:textId="011DB429" w:rsidR="007E4D07" w:rsidRPr="00257B8C" w:rsidRDefault="007E4D07" w:rsidP="00AC707B">
      <w:pPr>
        <w:adjustRightInd w:val="0"/>
        <w:snapToGrid w:val="0"/>
        <w:rPr>
          <w:rFonts w:ascii="仿宋_GB2312" w:eastAsia="仿宋_GB2312" w:hint="eastAsia"/>
          <w:sz w:val="28"/>
          <w:szCs w:val="28"/>
        </w:rPr>
      </w:pPr>
    </w:p>
    <w:p w14:paraId="7DE82D59" w14:textId="2A0DD8C7" w:rsidR="007E4D07" w:rsidRDefault="007E4D07" w:rsidP="00AC707B">
      <w:pPr>
        <w:adjustRightInd w:val="0"/>
        <w:snapToGrid w:val="0"/>
        <w:rPr>
          <w:rFonts w:ascii="仿宋_GB2312" w:eastAsia="仿宋_GB2312" w:hint="eastAsia"/>
          <w:sz w:val="28"/>
          <w:szCs w:val="28"/>
        </w:rPr>
      </w:pPr>
    </w:p>
    <w:p w14:paraId="347C7D82" w14:textId="77777777" w:rsidR="00AC707B" w:rsidRDefault="00AC707B" w:rsidP="00AC707B">
      <w:pPr>
        <w:adjustRightInd w:val="0"/>
        <w:snapToGrid w:val="0"/>
        <w:rPr>
          <w:rFonts w:ascii="仿宋_GB2312" w:eastAsia="仿宋_GB2312" w:hint="eastAsia"/>
          <w:sz w:val="28"/>
          <w:szCs w:val="28"/>
        </w:rPr>
      </w:pPr>
    </w:p>
    <w:p w14:paraId="20EF80D2" w14:textId="77777777" w:rsidR="00AC707B" w:rsidRDefault="00AC707B" w:rsidP="00AC707B">
      <w:pPr>
        <w:adjustRightInd w:val="0"/>
        <w:snapToGrid w:val="0"/>
        <w:rPr>
          <w:rFonts w:ascii="仿宋_GB2312" w:eastAsia="仿宋_GB2312" w:hint="eastAsia"/>
          <w:sz w:val="28"/>
          <w:szCs w:val="28"/>
        </w:rPr>
      </w:pPr>
    </w:p>
    <w:p w14:paraId="366E0C83" w14:textId="77777777" w:rsidR="00AC707B" w:rsidRDefault="00AC707B" w:rsidP="00AC707B">
      <w:pPr>
        <w:adjustRightInd w:val="0"/>
        <w:snapToGrid w:val="0"/>
        <w:rPr>
          <w:rFonts w:ascii="仿宋_GB2312" w:eastAsia="仿宋_GB2312" w:hint="eastAsia"/>
          <w:sz w:val="28"/>
          <w:szCs w:val="28"/>
        </w:rPr>
      </w:pPr>
    </w:p>
    <w:p w14:paraId="388EDBB3" w14:textId="77777777" w:rsidR="00AC707B" w:rsidRDefault="00AC707B" w:rsidP="00AC707B">
      <w:pPr>
        <w:adjustRightInd w:val="0"/>
        <w:snapToGrid w:val="0"/>
        <w:rPr>
          <w:rFonts w:ascii="仿宋_GB2312" w:eastAsia="仿宋_GB2312" w:hint="eastAsia"/>
          <w:sz w:val="28"/>
          <w:szCs w:val="28"/>
        </w:rPr>
      </w:pPr>
    </w:p>
    <w:p w14:paraId="022657BE" w14:textId="77777777" w:rsidR="00AC707B" w:rsidRDefault="00AC707B" w:rsidP="00AC707B">
      <w:pPr>
        <w:adjustRightInd w:val="0"/>
        <w:snapToGrid w:val="0"/>
        <w:rPr>
          <w:rFonts w:ascii="仿宋_GB2312" w:eastAsia="仿宋_GB2312" w:hint="eastAsia"/>
          <w:sz w:val="28"/>
          <w:szCs w:val="28"/>
        </w:rPr>
      </w:pPr>
    </w:p>
    <w:p w14:paraId="272B37F7" w14:textId="0EE286C0" w:rsidR="00AC707B" w:rsidRDefault="00257B8C" w:rsidP="00AC707B">
      <w:pPr>
        <w:adjustRightInd w:val="0"/>
        <w:snapToGrid w:val="0"/>
        <w:rPr>
          <w:rFonts w:ascii="仿宋_GB2312" w:eastAsia="仿宋_GB2312" w:hint="eastAsia"/>
          <w:sz w:val="28"/>
          <w:szCs w:val="28"/>
        </w:rPr>
      </w:pPr>
      <w:r>
        <w:rPr>
          <w:rFonts w:ascii="仿宋_GB2312" w:eastAsia="仿宋_GB2312" w:hint="eastAsia"/>
          <w:sz w:val="28"/>
          <w:szCs w:val="28"/>
        </w:rPr>
        <w:lastRenderedPageBreak/>
        <w:t>附件：</w:t>
      </w:r>
    </w:p>
    <w:p w14:paraId="4F20B095" w14:textId="2C90AAA2" w:rsidR="007E4D07" w:rsidRPr="00AC707B" w:rsidRDefault="007E4D07" w:rsidP="00AC707B">
      <w:pPr>
        <w:adjustRightInd w:val="0"/>
        <w:snapToGrid w:val="0"/>
        <w:spacing w:line="360" w:lineRule="auto"/>
        <w:jc w:val="center"/>
        <w:rPr>
          <w:rFonts w:ascii="方正小标宋简体" w:eastAsia="方正小标宋简体" w:hint="eastAsia"/>
          <w:sz w:val="32"/>
          <w:szCs w:val="32"/>
        </w:rPr>
      </w:pPr>
      <w:r w:rsidRPr="00AC707B">
        <w:rPr>
          <w:rFonts w:ascii="方正小标宋简体" w:eastAsia="方正小标宋简体" w:hint="eastAsia"/>
          <w:sz w:val="32"/>
          <w:szCs w:val="32"/>
        </w:rPr>
        <w:t>2025年度决策咨询研究人才专项课题指南</w:t>
      </w:r>
    </w:p>
    <w:p w14:paraId="34232AB5" w14:textId="77777777" w:rsidR="007E4D07" w:rsidRPr="00AC707B" w:rsidRDefault="007E4D07" w:rsidP="00AC707B">
      <w:pPr>
        <w:adjustRightInd w:val="0"/>
        <w:snapToGrid w:val="0"/>
        <w:spacing w:line="360" w:lineRule="auto"/>
        <w:rPr>
          <w:rFonts w:ascii="仿宋_GB2312" w:eastAsia="仿宋_GB2312" w:hint="eastAsia"/>
          <w:sz w:val="28"/>
          <w:szCs w:val="28"/>
        </w:rPr>
      </w:pPr>
      <w:r w:rsidRPr="00AC707B">
        <w:rPr>
          <w:rFonts w:ascii="仿宋_GB2312" w:eastAsia="仿宋_GB2312" w:hint="eastAsia"/>
          <w:sz w:val="28"/>
          <w:szCs w:val="28"/>
        </w:rPr>
        <w:t> </w:t>
      </w:r>
      <w:r w:rsidRPr="00AC707B">
        <w:rPr>
          <w:rFonts w:ascii="仿宋_GB2312" w:eastAsia="仿宋_GB2312" w:hint="eastAsia"/>
          <w:sz w:val="28"/>
          <w:szCs w:val="28"/>
        </w:rPr>
        <w:t> </w:t>
      </w:r>
      <w:r w:rsidRPr="00AC707B">
        <w:rPr>
          <w:rFonts w:ascii="仿宋_GB2312" w:eastAsia="仿宋_GB2312" w:hint="eastAsia"/>
          <w:b/>
          <w:bCs/>
          <w:sz w:val="28"/>
          <w:szCs w:val="28"/>
        </w:rPr>
        <w:t>一、世界主要经济体推动教育、科技、产业、人才良性循环的底层逻辑与内在机理研究</w:t>
      </w:r>
    </w:p>
    <w:p w14:paraId="442A2EC8" w14:textId="77777777" w:rsidR="007E4D07" w:rsidRPr="00AC707B" w:rsidRDefault="007E4D07" w:rsidP="00AC707B">
      <w:pPr>
        <w:adjustRightInd w:val="0"/>
        <w:snapToGrid w:val="0"/>
        <w:spacing w:line="360" w:lineRule="auto"/>
        <w:rPr>
          <w:rFonts w:ascii="仿宋_GB2312" w:eastAsia="仿宋_GB2312" w:hint="eastAsia"/>
          <w:sz w:val="28"/>
          <w:szCs w:val="28"/>
        </w:rPr>
      </w:pPr>
      <w:r w:rsidRPr="00AC707B">
        <w:rPr>
          <w:rFonts w:ascii="仿宋_GB2312" w:eastAsia="仿宋_GB2312" w:hint="eastAsia"/>
          <w:sz w:val="28"/>
          <w:szCs w:val="28"/>
        </w:rPr>
        <w:t> </w:t>
      </w:r>
      <w:r w:rsidRPr="00AC707B">
        <w:rPr>
          <w:rFonts w:ascii="仿宋_GB2312" w:eastAsia="仿宋_GB2312" w:hint="eastAsia"/>
          <w:sz w:val="28"/>
          <w:szCs w:val="28"/>
        </w:rPr>
        <w:t> </w:t>
      </w:r>
      <w:r w:rsidRPr="00AC707B">
        <w:rPr>
          <w:rFonts w:ascii="仿宋_GB2312" w:eastAsia="仿宋_GB2312" w:hint="eastAsia"/>
          <w:b/>
          <w:bCs/>
          <w:sz w:val="28"/>
          <w:szCs w:val="28"/>
        </w:rPr>
        <w:t>研究背景和目的</w:t>
      </w:r>
      <w:r w:rsidRPr="00AC707B">
        <w:rPr>
          <w:rFonts w:ascii="仿宋_GB2312" w:eastAsia="仿宋_GB2312" w:hint="eastAsia"/>
          <w:sz w:val="28"/>
          <w:szCs w:val="28"/>
        </w:rPr>
        <w:t>：世界主要经济体在教育、科技、产业融合发展上的经验，对我国推进教育、科技、人才体制机制一体改革具有借鉴意义。通过实证研究分析的方法，选取部分成功案例和失败案例，细致、深入、客观地剖析其中的机理，分析世界主要经济体如何把政府、高校、科研院所、企业、资本、科技服务机构等各方主体有效互动起来，形成有利于人才创新创造的生态系统，持续推动产生新的科技成果、形成新的产业发展，为上海打造创新生态提供可借鉴的做法。</w:t>
      </w:r>
    </w:p>
    <w:p w14:paraId="21517E02" w14:textId="77777777" w:rsidR="007E4D07" w:rsidRPr="00AC707B" w:rsidRDefault="007E4D07" w:rsidP="00AC707B">
      <w:pPr>
        <w:adjustRightInd w:val="0"/>
        <w:snapToGrid w:val="0"/>
        <w:spacing w:line="360" w:lineRule="auto"/>
        <w:rPr>
          <w:rFonts w:ascii="仿宋_GB2312" w:eastAsia="仿宋_GB2312" w:hint="eastAsia"/>
          <w:sz w:val="28"/>
          <w:szCs w:val="28"/>
        </w:rPr>
      </w:pPr>
      <w:r w:rsidRPr="00AC707B">
        <w:rPr>
          <w:rFonts w:ascii="仿宋_GB2312" w:eastAsia="仿宋_GB2312" w:hint="eastAsia"/>
          <w:sz w:val="28"/>
          <w:szCs w:val="28"/>
        </w:rPr>
        <w:t> </w:t>
      </w:r>
      <w:r w:rsidRPr="00AC707B">
        <w:rPr>
          <w:rFonts w:ascii="仿宋_GB2312" w:eastAsia="仿宋_GB2312" w:hint="eastAsia"/>
          <w:sz w:val="28"/>
          <w:szCs w:val="28"/>
        </w:rPr>
        <w:t> </w:t>
      </w:r>
      <w:r w:rsidRPr="00AC707B">
        <w:rPr>
          <w:rFonts w:ascii="仿宋_GB2312" w:eastAsia="仿宋_GB2312" w:hint="eastAsia"/>
          <w:b/>
          <w:bCs/>
          <w:sz w:val="28"/>
          <w:szCs w:val="28"/>
        </w:rPr>
        <w:t>研究重点包括但不限于</w:t>
      </w:r>
      <w:r w:rsidRPr="00AC707B">
        <w:rPr>
          <w:rFonts w:ascii="仿宋_GB2312" w:eastAsia="仿宋_GB2312" w:hint="eastAsia"/>
          <w:sz w:val="28"/>
          <w:szCs w:val="28"/>
        </w:rPr>
        <w:t>：（1）世界主要经济体推动</w:t>
      </w:r>
      <w:proofErr w:type="gramStart"/>
      <w:r w:rsidRPr="00AC707B">
        <w:rPr>
          <w:rFonts w:ascii="仿宋_GB2312" w:eastAsia="仿宋_GB2312" w:hint="eastAsia"/>
          <w:sz w:val="28"/>
          <w:szCs w:val="28"/>
        </w:rPr>
        <w:t>教科产才</w:t>
      </w:r>
      <w:proofErr w:type="gramEnd"/>
      <w:r w:rsidRPr="00AC707B">
        <w:rPr>
          <w:rFonts w:ascii="仿宋_GB2312" w:eastAsia="仿宋_GB2312" w:hint="eastAsia"/>
          <w:sz w:val="28"/>
          <w:szCs w:val="28"/>
        </w:rPr>
        <w:t>融合发展的主要做法和具体举措；（2）分析其成功经验和不足，从底层逻辑和内在机理角度总结发展模式；（3）借鉴国外经验，结合上海实际情况，提出上海打造教育、科技、人才体制机制一体改革的具体做法。</w:t>
      </w:r>
    </w:p>
    <w:p w14:paraId="4E5BD3EA" w14:textId="77777777" w:rsidR="007E4D07" w:rsidRPr="00AC707B" w:rsidRDefault="007E4D07" w:rsidP="00AC707B">
      <w:pPr>
        <w:adjustRightInd w:val="0"/>
        <w:snapToGrid w:val="0"/>
        <w:spacing w:line="360" w:lineRule="auto"/>
        <w:rPr>
          <w:rFonts w:ascii="仿宋_GB2312" w:eastAsia="仿宋_GB2312" w:hint="eastAsia"/>
          <w:sz w:val="28"/>
          <w:szCs w:val="28"/>
        </w:rPr>
      </w:pPr>
      <w:r w:rsidRPr="00AC707B">
        <w:rPr>
          <w:rFonts w:ascii="仿宋_GB2312" w:eastAsia="仿宋_GB2312" w:hint="eastAsia"/>
          <w:sz w:val="28"/>
          <w:szCs w:val="28"/>
        </w:rPr>
        <w:t> </w:t>
      </w:r>
      <w:r w:rsidRPr="00AC707B">
        <w:rPr>
          <w:rFonts w:ascii="仿宋_GB2312" w:eastAsia="仿宋_GB2312" w:hint="eastAsia"/>
          <w:sz w:val="28"/>
          <w:szCs w:val="28"/>
        </w:rPr>
        <w:t> </w:t>
      </w:r>
      <w:r w:rsidRPr="00AC707B">
        <w:rPr>
          <w:rFonts w:ascii="仿宋_GB2312" w:eastAsia="仿宋_GB2312" w:hint="eastAsia"/>
          <w:b/>
          <w:bCs/>
          <w:sz w:val="28"/>
          <w:szCs w:val="28"/>
        </w:rPr>
        <w:t>二、青年人才发展型城市建设路径研究</w:t>
      </w:r>
    </w:p>
    <w:p w14:paraId="33DD92E6" w14:textId="77777777" w:rsidR="007E4D07" w:rsidRPr="00AC707B" w:rsidRDefault="007E4D07" w:rsidP="00AC707B">
      <w:pPr>
        <w:adjustRightInd w:val="0"/>
        <w:snapToGrid w:val="0"/>
        <w:spacing w:line="360" w:lineRule="auto"/>
        <w:rPr>
          <w:rFonts w:ascii="仿宋_GB2312" w:eastAsia="仿宋_GB2312" w:hint="eastAsia"/>
          <w:sz w:val="28"/>
          <w:szCs w:val="28"/>
        </w:rPr>
      </w:pPr>
      <w:r w:rsidRPr="00AC707B">
        <w:rPr>
          <w:rFonts w:ascii="仿宋_GB2312" w:eastAsia="仿宋_GB2312" w:hint="eastAsia"/>
          <w:sz w:val="28"/>
          <w:szCs w:val="28"/>
        </w:rPr>
        <w:t> </w:t>
      </w:r>
      <w:r w:rsidRPr="00AC707B">
        <w:rPr>
          <w:rFonts w:ascii="仿宋_GB2312" w:eastAsia="仿宋_GB2312" w:hint="eastAsia"/>
          <w:sz w:val="28"/>
          <w:szCs w:val="28"/>
        </w:rPr>
        <w:t> </w:t>
      </w:r>
      <w:r w:rsidRPr="00AC707B">
        <w:rPr>
          <w:rFonts w:ascii="仿宋_GB2312" w:eastAsia="仿宋_GB2312" w:hint="eastAsia"/>
          <w:b/>
          <w:bCs/>
          <w:sz w:val="28"/>
          <w:szCs w:val="28"/>
        </w:rPr>
        <w:t>研究背景和目的</w:t>
      </w:r>
      <w:r w:rsidRPr="00AC707B">
        <w:rPr>
          <w:rFonts w:ascii="仿宋_GB2312" w:eastAsia="仿宋_GB2312" w:hint="eastAsia"/>
          <w:sz w:val="28"/>
          <w:szCs w:val="28"/>
        </w:rPr>
        <w:t>：青年是科技创新的源头活水，只有源源不断地吸引留住青年人才，城市的发展才能持续保持活力。通过比较部分国外城市、兄弟省市的做法，深入调研上海在吸引、留住青年人才方面存在的突出问题，特别是在来去自由、低成本安居、移民融入、教育医疗、发展机遇等方面存在的不足，提出改进完善的做法。</w:t>
      </w:r>
    </w:p>
    <w:p w14:paraId="565941B1" w14:textId="77777777" w:rsidR="007E4D07" w:rsidRPr="00AC707B" w:rsidRDefault="007E4D07" w:rsidP="00AC707B">
      <w:pPr>
        <w:adjustRightInd w:val="0"/>
        <w:snapToGrid w:val="0"/>
        <w:spacing w:line="360" w:lineRule="auto"/>
        <w:rPr>
          <w:rFonts w:ascii="仿宋_GB2312" w:eastAsia="仿宋_GB2312" w:hint="eastAsia"/>
          <w:sz w:val="28"/>
          <w:szCs w:val="28"/>
        </w:rPr>
      </w:pPr>
      <w:r w:rsidRPr="00AC707B">
        <w:rPr>
          <w:rFonts w:ascii="仿宋_GB2312" w:eastAsia="仿宋_GB2312" w:hint="eastAsia"/>
          <w:sz w:val="28"/>
          <w:szCs w:val="28"/>
        </w:rPr>
        <w:t> </w:t>
      </w:r>
      <w:r w:rsidRPr="00AC707B">
        <w:rPr>
          <w:rFonts w:ascii="仿宋_GB2312" w:eastAsia="仿宋_GB2312" w:hint="eastAsia"/>
          <w:sz w:val="28"/>
          <w:szCs w:val="28"/>
        </w:rPr>
        <w:t> </w:t>
      </w:r>
      <w:r w:rsidRPr="00AC707B">
        <w:rPr>
          <w:rFonts w:ascii="仿宋_GB2312" w:eastAsia="仿宋_GB2312" w:hint="eastAsia"/>
          <w:b/>
          <w:bCs/>
          <w:sz w:val="28"/>
          <w:szCs w:val="28"/>
        </w:rPr>
        <w:t>研究重点包括但不限于</w:t>
      </w:r>
      <w:r w:rsidRPr="00AC707B">
        <w:rPr>
          <w:rFonts w:ascii="仿宋_GB2312" w:eastAsia="仿宋_GB2312" w:hint="eastAsia"/>
          <w:sz w:val="28"/>
          <w:szCs w:val="28"/>
        </w:rPr>
        <w:t>：（1）国内外城市打造青年人才发展型城市的主要举措和经验借鉴；（2）上海目前打造青年人才发展型城市存在的问题及其成因；（3）上海打造青年发展型城市、更好吸聚青年人才来沪创新创业的总体思路和具体举措。</w:t>
      </w:r>
    </w:p>
    <w:p w14:paraId="393A0FB9" w14:textId="77777777" w:rsidR="007E4D07" w:rsidRPr="00AC707B" w:rsidRDefault="007E4D07" w:rsidP="00AC707B">
      <w:pPr>
        <w:adjustRightInd w:val="0"/>
        <w:snapToGrid w:val="0"/>
        <w:spacing w:line="360" w:lineRule="auto"/>
        <w:rPr>
          <w:rFonts w:ascii="仿宋_GB2312" w:eastAsia="仿宋_GB2312" w:hint="eastAsia"/>
          <w:sz w:val="28"/>
          <w:szCs w:val="28"/>
        </w:rPr>
      </w:pPr>
      <w:r w:rsidRPr="00AC707B">
        <w:rPr>
          <w:rFonts w:ascii="仿宋_GB2312" w:eastAsia="仿宋_GB2312" w:hint="eastAsia"/>
          <w:sz w:val="28"/>
          <w:szCs w:val="28"/>
        </w:rPr>
        <w:lastRenderedPageBreak/>
        <w:t> </w:t>
      </w:r>
      <w:r w:rsidRPr="00AC707B">
        <w:rPr>
          <w:rFonts w:ascii="仿宋_GB2312" w:eastAsia="仿宋_GB2312" w:hint="eastAsia"/>
          <w:sz w:val="28"/>
          <w:szCs w:val="28"/>
        </w:rPr>
        <w:t> </w:t>
      </w:r>
      <w:r w:rsidRPr="00AC707B">
        <w:rPr>
          <w:rFonts w:ascii="仿宋_GB2312" w:eastAsia="仿宋_GB2312" w:hint="eastAsia"/>
          <w:b/>
          <w:bCs/>
          <w:sz w:val="28"/>
          <w:szCs w:val="28"/>
        </w:rPr>
        <w:t>三、进一步完善外国人才便利化服务体系研究</w:t>
      </w:r>
    </w:p>
    <w:p w14:paraId="0379FFAE" w14:textId="77777777" w:rsidR="007E4D07" w:rsidRPr="00AC707B" w:rsidRDefault="007E4D07" w:rsidP="00AC707B">
      <w:pPr>
        <w:adjustRightInd w:val="0"/>
        <w:snapToGrid w:val="0"/>
        <w:spacing w:line="360" w:lineRule="auto"/>
        <w:rPr>
          <w:rFonts w:ascii="仿宋_GB2312" w:eastAsia="仿宋_GB2312" w:hint="eastAsia"/>
          <w:sz w:val="28"/>
          <w:szCs w:val="28"/>
        </w:rPr>
      </w:pPr>
      <w:r w:rsidRPr="00AC707B">
        <w:rPr>
          <w:rFonts w:ascii="仿宋_GB2312" w:eastAsia="仿宋_GB2312" w:hint="eastAsia"/>
          <w:sz w:val="28"/>
          <w:szCs w:val="28"/>
        </w:rPr>
        <w:t> </w:t>
      </w:r>
      <w:r w:rsidRPr="00AC707B">
        <w:rPr>
          <w:rFonts w:ascii="仿宋_GB2312" w:eastAsia="仿宋_GB2312" w:hint="eastAsia"/>
          <w:sz w:val="28"/>
          <w:szCs w:val="28"/>
        </w:rPr>
        <w:t> </w:t>
      </w:r>
      <w:r w:rsidRPr="00AC707B">
        <w:rPr>
          <w:rFonts w:ascii="仿宋_GB2312" w:eastAsia="仿宋_GB2312" w:hint="eastAsia"/>
          <w:b/>
          <w:bCs/>
          <w:sz w:val="28"/>
          <w:szCs w:val="28"/>
        </w:rPr>
        <w:t>研究背景和目的</w:t>
      </w:r>
      <w:r w:rsidRPr="00AC707B">
        <w:rPr>
          <w:rFonts w:ascii="仿宋_GB2312" w:eastAsia="仿宋_GB2312" w:hint="eastAsia"/>
          <w:sz w:val="28"/>
          <w:szCs w:val="28"/>
        </w:rPr>
        <w:t>：针对如何充分发挥好外国人永久居留身份证、上海市海外人才居住证、社保卡（融合外国人工作证）等各类证件作用，持续优化市区两级外国人才便利化服务体系，用好各类社会</w:t>
      </w:r>
      <w:proofErr w:type="gramStart"/>
      <w:r w:rsidRPr="00AC707B">
        <w:rPr>
          <w:rFonts w:ascii="仿宋_GB2312" w:eastAsia="仿宋_GB2312" w:hint="eastAsia"/>
          <w:sz w:val="28"/>
          <w:szCs w:val="28"/>
        </w:rPr>
        <w:t>化资源</w:t>
      </w:r>
      <w:proofErr w:type="gramEnd"/>
      <w:r w:rsidRPr="00AC707B">
        <w:rPr>
          <w:rFonts w:ascii="仿宋_GB2312" w:eastAsia="仿宋_GB2312" w:hint="eastAsia"/>
          <w:sz w:val="28"/>
          <w:szCs w:val="28"/>
        </w:rPr>
        <w:t>等开展研究，提出进一步提升外国人才便利</w:t>
      </w:r>
      <w:proofErr w:type="gramStart"/>
      <w:r w:rsidRPr="00AC707B">
        <w:rPr>
          <w:rFonts w:ascii="仿宋_GB2312" w:eastAsia="仿宋_GB2312" w:hint="eastAsia"/>
          <w:sz w:val="28"/>
          <w:szCs w:val="28"/>
        </w:rPr>
        <w:t>化有关</w:t>
      </w:r>
      <w:proofErr w:type="gramEnd"/>
      <w:r w:rsidRPr="00AC707B">
        <w:rPr>
          <w:rFonts w:ascii="仿宋_GB2312" w:eastAsia="仿宋_GB2312" w:hint="eastAsia"/>
          <w:sz w:val="28"/>
          <w:szCs w:val="28"/>
        </w:rPr>
        <w:t>政策举措，完善市区两级外国人才便利化服务体系，扩大各类便利化举措和人才政策的海外知晓度，实现梯度化的外国人才待遇，助力吸引优秀外国人才在沪创新创业、稳定居留、融入上海。</w:t>
      </w:r>
    </w:p>
    <w:p w14:paraId="7A527705" w14:textId="77777777" w:rsidR="007E4D07" w:rsidRPr="00AC707B" w:rsidRDefault="007E4D07" w:rsidP="00AC707B">
      <w:pPr>
        <w:adjustRightInd w:val="0"/>
        <w:snapToGrid w:val="0"/>
        <w:spacing w:line="360" w:lineRule="auto"/>
        <w:rPr>
          <w:rFonts w:ascii="仿宋_GB2312" w:eastAsia="仿宋_GB2312" w:hint="eastAsia"/>
          <w:sz w:val="28"/>
          <w:szCs w:val="28"/>
        </w:rPr>
      </w:pPr>
      <w:r w:rsidRPr="00AC707B">
        <w:rPr>
          <w:rFonts w:ascii="仿宋_GB2312" w:eastAsia="仿宋_GB2312" w:hint="eastAsia"/>
          <w:sz w:val="28"/>
          <w:szCs w:val="28"/>
        </w:rPr>
        <w:t> </w:t>
      </w:r>
      <w:r w:rsidRPr="00AC707B">
        <w:rPr>
          <w:rFonts w:ascii="仿宋_GB2312" w:eastAsia="仿宋_GB2312" w:hint="eastAsia"/>
          <w:sz w:val="28"/>
          <w:szCs w:val="28"/>
        </w:rPr>
        <w:t> </w:t>
      </w:r>
      <w:r w:rsidRPr="00AC707B">
        <w:rPr>
          <w:rFonts w:ascii="仿宋_GB2312" w:eastAsia="仿宋_GB2312" w:hint="eastAsia"/>
          <w:b/>
          <w:bCs/>
          <w:sz w:val="28"/>
          <w:szCs w:val="28"/>
        </w:rPr>
        <w:t>研究重点包括但不限于</w:t>
      </w:r>
      <w:r w:rsidRPr="00AC707B">
        <w:rPr>
          <w:rFonts w:ascii="仿宋_GB2312" w:eastAsia="仿宋_GB2312" w:hint="eastAsia"/>
          <w:sz w:val="28"/>
          <w:szCs w:val="28"/>
        </w:rPr>
        <w:t>：（1）上海外国人才服务体系建设历史沿革、成功经验和现状；（2）当前上海人才服务体系建设典型做法、存在的突出问题；（3）从市区两个层面总结提炼政策、项目、平台、内容、标准、流程，研究提出进一步完善外国人才便利化服务体系的总体思路和对策。</w:t>
      </w:r>
    </w:p>
    <w:p w14:paraId="48ACFF97" w14:textId="77777777" w:rsidR="007E4D07" w:rsidRPr="00AC707B" w:rsidRDefault="007E4D07" w:rsidP="00AC707B">
      <w:pPr>
        <w:adjustRightInd w:val="0"/>
        <w:snapToGrid w:val="0"/>
        <w:spacing w:line="360" w:lineRule="auto"/>
        <w:rPr>
          <w:rFonts w:ascii="仿宋_GB2312" w:eastAsia="仿宋_GB2312" w:hint="eastAsia"/>
          <w:sz w:val="28"/>
          <w:szCs w:val="28"/>
        </w:rPr>
      </w:pPr>
      <w:r w:rsidRPr="00AC707B">
        <w:rPr>
          <w:rFonts w:ascii="仿宋_GB2312" w:eastAsia="仿宋_GB2312" w:hint="eastAsia"/>
          <w:sz w:val="28"/>
          <w:szCs w:val="28"/>
        </w:rPr>
        <w:t> </w:t>
      </w:r>
      <w:r w:rsidRPr="00AC707B">
        <w:rPr>
          <w:rFonts w:ascii="仿宋_GB2312" w:eastAsia="仿宋_GB2312" w:hint="eastAsia"/>
          <w:sz w:val="28"/>
          <w:szCs w:val="28"/>
        </w:rPr>
        <w:t> </w:t>
      </w:r>
      <w:r w:rsidRPr="00AC707B">
        <w:rPr>
          <w:rFonts w:ascii="仿宋_GB2312" w:eastAsia="仿宋_GB2312" w:hint="eastAsia"/>
          <w:b/>
          <w:bCs/>
          <w:sz w:val="28"/>
          <w:szCs w:val="28"/>
        </w:rPr>
        <w:t>四、推动战略人才力量建设和颠覆性技术创新有机融合机制研究</w:t>
      </w:r>
    </w:p>
    <w:p w14:paraId="2FD6189A" w14:textId="77777777" w:rsidR="007E4D07" w:rsidRPr="00AC707B" w:rsidRDefault="007E4D07" w:rsidP="00AC707B">
      <w:pPr>
        <w:adjustRightInd w:val="0"/>
        <w:snapToGrid w:val="0"/>
        <w:spacing w:line="360" w:lineRule="auto"/>
        <w:rPr>
          <w:rFonts w:ascii="仿宋_GB2312" w:eastAsia="仿宋_GB2312" w:hint="eastAsia"/>
          <w:sz w:val="28"/>
          <w:szCs w:val="28"/>
        </w:rPr>
      </w:pPr>
      <w:r w:rsidRPr="00AC707B">
        <w:rPr>
          <w:rFonts w:ascii="仿宋_GB2312" w:eastAsia="仿宋_GB2312" w:hint="eastAsia"/>
          <w:sz w:val="28"/>
          <w:szCs w:val="28"/>
        </w:rPr>
        <w:t> </w:t>
      </w:r>
      <w:r w:rsidRPr="00AC707B">
        <w:rPr>
          <w:rFonts w:ascii="仿宋_GB2312" w:eastAsia="仿宋_GB2312" w:hint="eastAsia"/>
          <w:b/>
          <w:bCs/>
          <w:sz w:val="28"/>
          <w:szCs w:val="28"/>
        </w:rPr>
        <w:t> </w:t>
      </w:r>
      <w:r w:rsidRPr="00AC707B">
        <w:rPr>
          <w:rFonts w:ascii="仿宋_GB2312" w:eastAsia="仿宋_GB2312" w:hint="eastAsia"/>
          <w:b/>
          <w:bCs/>
          <w:sz w:val="28"/>
          <w:szCs w:val="28"/>
        </w:rPr>
        <w:t>研究背景和目的</w:t>
      </w:r>
      <w:r w:rsidRPr="00AC707B">
        <w:rPr>
          <w:rFonts w:ascii="仿宋_GB2312" w:eastAsia="仿宋_GB2312" w:hint="eastAsia"/>
          <w:sz w:val="28"/>
          <w:szCs w:val="28"/>
        </w:rPr>
        <w:t>：针对当前科技项目（选题）和人才培养（选人）结合不够紧密，支持不能协同的问题，研究借鉴海外科研机构的先进科研组织模式，结合我市实际情况，进一步改进和完善科研选题凝练机制、战略人才培养机制、科技和人才资源一体化配置机制等， 推动战略人才力量建设</w:t>
      </w:r>
      <w:proofErr w:type="gramStart"/>
      <w:r w:rsidRPr="00AC707B">
        <w:rPr>
          <w:rFonts w:ascii="仿宋_GB2312" w:eastAsia="仿宋_GB2312" w:hint="eastAsia"/>
          <w:sz w:val="28"/>
          <w:szCs w:val="28"/>
        </w:rPr>
        <w:t>和</w:t>
      </w:r>
      <w:proofErr w:type="gramEnd"/>
    </w:p>
    <w:p w14:paraId="437A9021" w14:textId="77777777" w:rsidR="007E4D07" w:rsidRPr="00AC707B" w:rsidRDefault="007E4D07" w:rsidP="00AC707B">
      <w:pPr>
        <w:adjustRightInd w:val="0"/>
        <w:snapToGrid w:val="0"/>
        <w:spacing w:line="360" w:lineRule="auto"/>
        <w:rPr>
          <w:rFonts w:ascii="仿宋_GB2312" w:eastAsia="仿宋_GB2312" w:hint="eastAsia"/>
          <w:sz w:val="28"/>
          <w:szCs w:val="28"/>
        </w:rPr>
      </w:pPr>
      <w:r w:rsidRPr="00AC707B">
        <w:rPr>
          <w:rFonts w:ascii="仿宋_GB2312" w:eastAsia="仿宋_GB2312" w:hint="eastAsia"/>
          <w:sz w:val="28"/>
          <w:szCs w:val="28"/>
        </w:rPr>
        <w:t> </w:t>
      </w:r>
      <w:r w:rsidRPr="00AC707B">
        <w:rPr>
          <w:rFonts w:ascii="仿宋_GB2312" w:eastAsia="仿宋_GB2312" w:hint="eastAsia"/>
          <w:sz w:val="28"/>
          <w:szCs w:val="28"/>
        </w:rPr>
        <w:t> </w:t>
      </w:r>
      <w:r w:rsidRPr="00AC707B">
        <w:rPr>
          <w:rFonts w:ascii="仿宋_GB2312" w:eastAsia="仿宋_GB2312" w:hint="eastAsia"/>
          <w:sz w:val="28"/>
          <w:szCs w:val="28"/>
        </w:rPr>
        <w:t>颠覆性技术创新有机融合。目标是研究构建“自上而下”、“选人+选题”动态耦合、集中优势资源协同攻关、组织实现前沿科学突破和新型科研组织模式，通过体制机制改革创新以强化对国家和我市战略需求的支撑。</w:t>
      </w:r>
    </w:p>
    <w:p w14:paraId="4FF82711" w14:textId="77777777" w:rsidR="007E4D07" w:rsidRPr="00AC707B" w:rsidRDefault="007E4D07" w:rsidP="00AC707B">
      <w:pPr>
        <w:adjustRightInd w:val="0"/>
        <w:snapToGrid w:val="0"/>
        <w:spacing w:line="360" w:lineRule="auto"/>
        <w:rPr>
          <w:rFonts w:ascii="仿宋_GB2312" w:eastAsia="仿宋_GB2312" w:hint="eastAsia"/>
          <w:sz w:val="28"/>
          <w:szCs w:val="28"/>
        </w:rPr>
      </w:pPr>
      <w:r w:rsidRPr="00AC707B">
        <w:rPr>
          <w:rFonts w:ascii="仿宋_GB2312" w:eastAsia="仿宋_GB2312" w:hint="eastAsia"/>
          <w:sz w:val="28"/>
          <w:szCs w:val="28"/>
        </w:rPr>
        <w:t> </w:t>
      </w:r>
      <w:r w:rsidRPr="00AC707B">
        <w:rPr>
          <w:rFonts w:ascii="仿宋_GB2312" w:eastAsia="仿宋_GB2312" w:hint="eastAsia"/>
          <w:sz w:val="28"/>
          <w:szCs w:val="28"/>
        </w:rPr>
        <w:t> </w:t>
      </w:r>
      <w:r w:rsidRPr="00AC707B">
        <w:rPr>
          <w:rFonts w:ascii="仿宋_GB2312" w:eastAsia="仿宋_GB2312" w:hint="eastAsia"/>
          <w:b/>
          <w:bCs/>
          <w:sz w:val="28"/>
          <w:szCs w:val="28"/>
        </w:rPr>
        <w:t>研究重点包括但不限于</w:t>
      </w:r>
      <w:r w:rsidRPr="00AC707B">
        <w:rPr>
          <w:rFonts w:ascii="仿宋_GB2312" w:eastAsia="仿宋_GB2312" w:hint="eastAsia"/>
          <w:sz w:val="28"/>
          <w:szCs w:val="28"/>
        </w:rPr>
        <w:t>：（1）海外知名科研机构开展有组织科研、推动人才培养的先进做法和经验；（2）上海当前推动战略人才力量建</w:t>
      </w:r>
      <w:r w:rsidRPr="00AC707B">
        <w:rPr>
          <w:rFonts w:ascii="仿宋_GB2312" w:eastAsia="仿宋_GB2312" w:hint="eastAsia"/>
          <w:sz w:val="28"/>
          <w:szCs w:val="28"/>
        </w:rPr>
        <w:lastRenderedPageBreak/>
        <w:t>设和颠覆性技术创新有机融合存在的堵点痛点及其成因；（3）充分借鉴海外经验，研究提出推动上海战略人才力量建设和颠覆性技术创新有机融合的思路举措。</w:t>
      </w:r>
    </w:p>
    <w:p w14:paraId="7DFF9249" w14:textId="77777777" w:rsidR="007E4D07" w:rsidRPr="00AC707B" w:rsidRDefault="007E4D07" w:rsidP="00AC707B">
      <w:pPr>
        <w:adjustRightInd w:val="0"/>
        <w:snapToGrid w:val="0"/>
        <w:spacing w:line="360" w:lineRule="auto"/>
        <w:rPr>
          <w:rFonts w:ascii="仿宋_GB2312" w:eastAsia="仿宋_GB2312" w:hint="eastAsia"/>
          <w:sz w:val="28"/>
          <w:szCs w:val="28"/>
        </w:rPr>
      </w:pPr>
      <w:r w:rsidRPr="00AC707B">
        <w:rPr>
          <w:rFonts w:ascii="仿宋_GB2312" w:eastAsia="仿宋_GB2312" w:hint="eastAsia"/>
          <w:sz w:val="28"/>
          <w:szCs w:val="28"/>
        </w:rPr>
        <w:t> </w:t>
      </w:r>
      <w:r w:rsidRPr="00AC707B">
        <w:rPr>
          <w:rFonts w:ascii="仿宋_GB2312" w:eastAsia="仿宋_GB2312" w:hint="eastAsia"/>
          <w:sz w:val="28"/>
          <w:szCs w:val="28"/>
        </w:rPr>
        <w:t> </w:t>
      </w:r>
      <w:r w:rsidRPr="00AC707B">
        <w:rPr>
          <w:rFonts w:ascii="仿宋_GB2312" w:eastAsia="仿宋_GB2312" w:hint="eastAsia"/>
          <w:b/>
          <w:bCs/>
          <w:sz w:val="28"/>
          <w:szCs w:val="28"/>
        </w:rPr>
        <w:t>五、关于健全我市高潜力青年科技人才的早期发现和长期支持机制的研究</w:t>
      </w:r>
    </w:p>
    <w:p w14:paraId="509BF5ED" w14:textId="77777777" w:rsidR="007E4D07" w:rsidRPr="00AC707B" w:rsidRDefault="007E4D07" w:rsidP="00AC707B">
      <w:pPr>
        <w:adjustRightInd w:val="0"/>
        <w:snapToGrid w:val="0"/>
        <w:spacing w:line="360" w:lineRule="auto"/>
        <w:rPr>
          <w:rFonts w:ascii="仿宋_GB2312" w:eastAsia="仿宋_GB2312" w:hint="eastAsia"/>
          <w:sz w:val="28"/>
          <w:szCs w:val="28"/>
        </w:rPr>
      </w:pPr>
      <w:r w:rsidRPr="00AC707B">
        <w:rPr>
          <w:rFonts w:ascii="仿宋_GB2312" w:eastAsia="仿宋_GB2312" w:hint="eastAsia"/>
          <w:sz w:val="28"/>
          <w:szCs w:val="28"/>
        </w:rPr>
        <w:t> </w:t>
      </w:r>
      <w:r w:rsidRPr="00AC707B">
        <w:rPr>
          <w:rFonts w:ascii="仿宋_GB2312" w:eastAsia="仿宋_GB2312" w:hint="eastAsia"/>
          <w:sz w:val="28"/>
          <w:szCs w:val="28"/>
        </w:rPr>
        <w:t> </w:t>
      </w:r>
      <w:r w:rsidRPr="00AC707B">
        <w:rPr>
          <w:rFonts w:ascii="仿宋_GB2312" w:eastAsia="仿宋_GB2312" w:hint="eastAsia"/>
          <w:b/>
          <w:bCs/>
          <w:sz w:val="28"/>
          <w:szCs w:val="28"/>
        </w:rPr>
        <w:t>研究背景和目的</w:t>
      </w:r>
      <w:r w:rsidRPr="00AC707B">
        <w:rPr>
          <w:rFonts w:ascii="仿宋_GB2312" w:eastAsia="仿宋_GB2312" w:hint="eastAsia"/>
          <w:sz w:val="28"/>
          <w:szCs w:val="28"/>
        </w:rPr>
        <w:t>：青年科技人才处于富有创新力和创造力的黄金时段，是推动我国科技创新发展的生力军。党的二十届三中全会指出“完善青年创新人才发现、选拔、培养机制，更好保障青年科技人员待遇”。为夯实创新基础、实施人才强国战略、建设高水平人才高地，研究如何构建人才发现培养全周期管理体系，做好高潜力青年科技人才的早期发现与长期支持。</w:t>
      </w:r>
    </w:p>
    <w:p w14:paraId="0A36653C" w14:textId="77777777" w:rsidR="007E4D07" w:rsidRPr="00AC707B" w:rsidRDefault="007E4D07" w:rsidP="00AC707B">
      <w:pPr>
        <w:adjustRightInd w:val="0"/>
        <w:snapToGrid w:val="0"/>
        <w:spacing w:line="360" w:lineRule="auto"/>
        <w:rPr>
          <w:rFonts w:ascii="仿宋_GB2312" w:eastAsia="仿宋_GB2312" w:hint="eastAsia"/>
          <w:sz w:val="28"/>
          <w:szCs w:val="28"/>
        </w:rPr>
      </w:pPr>
      <w:r w:rsidRPr="00AC707B">
        <w:rPr>
          <w:rFonts w:ascii="仿宋_GB2312" w:eastAsia="仿宋_GB2312" w:hint="eastAsia"/>
          <w:sz w:val="28"/>
          <w:szCs w:val="28"/>
        </w:rPr>
        <w:t> </w:t>
      </w:r>
      <w:r w:rsidRPr="00AC707B">
        <w:rPr>
          <w:rFonts w:ascii="仿宋_GB2312" w:eastAsia="仿宋_GB2312" w:hint="eastAsia"/>
          <w:b/>
          <w:bCs/>
          <w:sz w:val="28"/>
          <w:szCs w:val="28"/>
        </w:rPr>
        <w:t> </w:t>
      </w:r>
      <w:r w:rsidRPr="00AC707B">
        <w:rPr>
          <w:rFonts w:ascii="仿宋_GB2312" w:eastAsia="仿宋_GB2312" w:hint="eastAsia"/>
          <w:b/>
          <w:bCs/>
          <w:sz w:val="28"/>
          <w:szCs w:val="28"/>
        </w:rPr>
        <w:t>研究重点包括但不限于</w:t>
      </w:r>
      <w:r w:rsidRPr="00AC707B">
        <w:rPr>
          <w:rFonts w:ascii="仿宋_GB2312" w:eastAsia="仿宋_GB2312" w:hint="eastAsia"/>
          <w:sz w:val="28"/>
          <w:szCs w:val="28"/>
        </w:rPr>
        <w:t>：（1）高潜力青年科技人才的成长规律、发展诉求和阶段性特征；（2）上海高潜力青年科技人才早期发现和长期支持机制的现状、成效、问题和成因；（3）结合理论和实际，研究提出构建完善人才发现培养全周期管理体系的思路举措。</w:t>
      </w:r>
    </w:p>
    <w:p w14:paraId="63D663FE" w14:textId="77777777" w:rsidR="007E4D07" w:rsidRPr="00AC707B" w:rsidRDefault="007E4D07" w:rsidP="00AC707B">
      <w:pPr>
        <w:adjustRightInd w:val="0"/>
        <w:snapToGrid w:val="0"/>
        <w:spacing w:line="360" w:lineRule="auto"/>
        <w:rPr>
          <w:rFonts w:ascii="仿宋_GB2312" w:eastAsia="仿宋_GB2312" w:hint="eastAsia"/>
          <w:sz w:val="28"/>
          <w:szCs w:val="28"/>
        </w:rPr>
      </w:pPr>
      <w:r w:rsidRPr="00AC707B">
        <w:rPr>
          <w:rFonts w:ascii="仿宋_GB2312" w:eastAsia="仿宋_GB2312" w:hint="eastAsia"/>
          <w:sz w:val="28"/>
          <w:szCs w:val="28"/>
        </w:rPr>
        <w:t> </w:t>
      </w:r>
      <w:r w:rsidRPr="00AC707B">
        <w:rPr>
          <w:rFonts w:ascii="仿宋_GB2312" w:eastAsia="仿宋_GB2312" w:hint="eastAsia"/>
          <w:sz w:val="28"/>
          <w:szCs w:val="28"/>
        </w:rPr>
        <w:t> </w:t>
      </w:r>
      <w:r w:rsidRPr="00AC707B">
        <w:rPr>
          <w:rFonts w:ascii="仿宋_GB2312" w:eastAsia="仿宋_GB2312" w:hint="eastAsia"/>
          <w:b/>
          <w:bCs/>
          <w:sz w:val="28"/>
          <w:szCs w:val="28"/>
        </w:rPr>
        <w:t>六、上海未来产业人才发展核心问题及关键政策研究</w:t>
      </w:r>
    </w:p>
    <w:p w14:paraId="32C70621" w14:textId="77777777" w:rsidR="007E4D07" w:rsidRPr="00AC707B" w:rsidRDefault="007E4D07" w:rsidP="00AC707B">
      <w:pPr>
        <w:adjustRightInd w:val="0"/>
        <w:snapToGrid w:val="0"/>
        <w:spacing w:line="360" w:lineRule="auto"/>
        <w:rPr>
          <w:rFonts w:ascii="仿宋_GB2312" w:eastAsia="仿宋_GB2312" w:hint="eastAsia"/>
          <w:sz w:val="28"/>
          <w:szCs w:val="28"/>
        </w:rPr>
      </w:pPr>
      <w:r w:rsidRPr="00AC707B">
        <w:rPr>
          <w:rFonts w:ascii="仿宋_GB2312" w:eastAsia="仿宋_GB2312" w:hint="eastAsia"/>
          <w:sz w:val="28"/>
          <w:szCs w:val="28"/>
        </w:rPr>
        <w:t> </w:t>
      </w:r>
      <w:r w:rsidRPr="00AC707B">
        <w:rPr>
          <w:rFonts w:ascii="仿宋_GB2312" w:eastAsia="仿宋_GB2312" w:hint="eastAsia"/>
          <w:b/>
          <w:bCs/>
          <w:sz w:val="28"/>
          <w:szCs w:val="28"/>
        </w:rPr>
        <w:t> </w:t>
      </w:r>
      <w:r w:rsidRPr="00AC707B">
        <w:rPr>
          <w:rFonts w:ascii="仿宋_GB2312" w:eastAsia="仿宋_GB2312" w:hint="eastAsia"/>
          <w:b/>
          <w:bCs/>
          <w:sz w:val="28"/>
          <w:szCs w:val="28"/>
        </w:rPr>
        <w:t>研究背景和目的</w:t>
      </w:r>
      <w:r w:rsidRPr="00AC707B">
        <w:rPr>
          <w:rFonts w:ascii="仿宋_GB2312" w:eastAsia="仿宋_GB2312" w:hint="eastAsia"/>
          <w:sz w:val="28"/>
          <w:szCs w:val="28"/>
        </w:rPr>
        <w:t>：当前人工智能、量子科技、生物医药、新能源等前沿领域加速突破，全球产业链、创新</w:t>
      </w:r>
      <w:proofErr w:type="gramStart"/>
      <w:r w:rsidRPr="00AC707B">
        <w:rPr>
          <w:rFonts w:ascii="仿宋_GB2312" w:eastAsia="仿宋_GB2312" w:hint="eastAsia"/>
          <w:sz w:val="28"/>
          <w:szCs w:val="28"/>
        </w:rPr>
        <w:t>链面临</w:t>
      </w:r>
      <w:proofErr w:type="gramEnd"/>
      <w:r w:rsidRPr="00AC707B">
        <w:rPr>
          <w:rFonts w:ascii="仿宋_GB2312" w:eastAsia="仿宋_GB2312" w:hint="eastAsia"/>
          <w:sz w:val="28"/>
          <w:szCs w:val="28"/>
        </w:rPr>
        <w:t>重构，上海作为国家对外开放的窗口，亟需抢占未来产业制高点，而人才是核心竞争要素，研究通过系统性政策设计，破解制约上海未来产业发展的核心人才问题。</w:t>
      </w:r>
    </w:p>
    <w:p w14:paraId="1842E753" w14:textId="77777777" w:rsidR="007E4D07" w:rsidRPr="00AC707B" w:rsidRDefault="007E4D07" w:rsidP="00AC707B">
      <w:pPr>
        <w:adjustRightInd w:val="0"/>
        <w:snapToGrid w:val="0"/>
        <w:spacing w:line="360" w:lineRule="auto"/>
        <w:rPr>
          <w:rFonts w:ascii="仿宋_GB2312" w:eastAsia="仿宋_GB2312" w:hint="eastAsia"/>
          <w:sz w:val="28"/>
          <w:szCs w:val="28"/>
        </w:rPr>
      </w:pPr>
      <w:r w:rsidRPr="00AC707B">
        <w:rPr>
          <w:rFonts w:ascii="仿宋_GB2312" w:eastAsia="仿宋_GB2312" w:hint="eastAsia"/>
          <w:sz w:val="28"/>
          <w:szCs w:val="28"/>
        </w:rPr>
        <w:t> </w:t>
      </w:r>
      <w:r w:rsidRPr="00AC707B">
        <w:rPr>
          <w:rFonts w:ascii="仿宋_GB2312" w:eastAsia="仿宋_GB2312" w:hint="eastAsia"/>
          <w:sz w:val="28"/>
          <w:szCs w:val="28"/>
        </w:rPr>
        <w:t> </w:t>
      </w:r>
      <w:r w:rsidRPr="00AC707B">
        <w:rPr>
          <w:rFonts w:ascii="仿宋_GB2312" w:eastAsia="仿宋_GB2312" w:hint="eastAsia"/>
          <w:b/>
          <w:bCs/>
          <w:sz w:val="28"/>
          <w:szCs w:val="28"/>
        </w:rPr>
        <w:t>研究重点包括但不限于</w:t>
      </w:r>
      <w:r w:rsidRPr="00AC707B">
        <w:rPr>
          <w:rFonts w:ascii="仿宋_GB2312" w:eastAsia="仿宋_GB2312" w:hint="eastAsia"/>
          <w:sz w:val="28"/>
          <w:szCs w:val="28"/>
        </w:rPr>
        <w:t>：（1）立足全球视野，基于产业</w:t>
      </w:r>
      <w:proofErr w:type="gramStart"/>
      <w:r w:rsidRPr="00AC707B">
        <w:rPr>
          <w:rFonts w:ascii="仿宋_GB2312" w:eastAsia="仿宋_GB2312" w:hint="eastAsia"/>
          <w:sz w:val="28"/>
          <w:szCs w:val="28"/>
        </w:rPr>
        <w:t>链创新链人才</w:t>
      </w:r>
      <w:proofErr w:type="gramEnd"/>
      <w:r w:rsidRPr="00AC707B">
        <w:rPr>
          <w:rFonts w:ascii="仿宋_GB2312" w:eastAsia="仿宋_GB2312" w:hint="eastAsia"/>
          <w:sz w:val="28"/>
          <w:szCs w:val="28"/>
        </w:rPr>
        <w:t>链视角，梳理上海未来产业及其人才的发展现状、优劣势；（2）上海未来产业人才发展的核心问题及成因；（3）基于“四链融合”视角，研究提出更好推动上海未来产业人才发展的关键政策。</w:t>
      </w:r>
    </w:p>
    <w:p w14:paraId="59B10BA1" w14:textId="77777777" w:rsidR="007E4D07" w:rsidRPr="00AC707B" w:rsidRDefault="007E4D07" w:rsidP="00AC707B">
      <w:pPr>
        <w:adjustRightInd w:val="0"/>
        <w:snapToGrid w:val="0"/>
        <w:spacing w:line="360" w:lineRule="auto"/>
        <w:rPr>
          <w:rFonts w:ascii="仿宋_GB2312" w:eastAsia="仿宋_GB2312" w:hint="eastAsia"/>
          <w:sz w:val="28"/>
          <w:szCs w:val="28"/>
        </w:rPr>
      </w:pPr>
      <w:r w:rsidRPr="00AC707B">
        <w:rPr>
          <w:rFonts w:ascii="仿宋_GB2312" w:eastAsia="仿宋_GB2312" w:hint="eastAsia"/>
          <w:sz w:val="28"/>
          <w:szCs w:val="28"/>
        </w:rPr>
        <w:lastRenderedPageBreak/>
        <w:t> </w:t>
      </w:r>
      <w:r w:rsidRPr="00AC707B">
        <w:rPr>
          <w:rFonts w:ascii="仿宋_GB2312" w:eastAsia="仿宋_GB2312" w:hint="eastAsia"/>
          <w:sz w:val="28"/>
          <w:szCs w:val="28"/>
        </w:rPr>
        <w:t> </w:t>
      </w:r>
      <w:r w:rsidRPr="00AC707B">
        <w:rPr>
          <w:rFonts w:ascii="仿宋_GB2312" w:eastAsia="仿宋_GB2312" w:hint="eastAsia"/>
          <w:b/>
          <w:bCs/>
          <w:sz w:val="28"/>
          <w:szCs w:val="28"/>
        </w:rPr>
        <w:t>七、人才创新创业生态营造的策略研究</w:t>
      </w:r>
    </w:p>
    <w:p w14:paraId="78180D54" w14:textId="77777777" w:rsidR="007E4D07" w:rsidRPr="00AC707B" w:rsidRDefault="007E4D07" w:rsidP="00AC707B">
      <w:pPr>
        <w:adjustRightInd w:val="0"/>
        <w:snapToGrid w:val="0"/>
        <w:spacing w:line="360" w:lineRule="auto"/>
        <w:rPr>
          <w:rFonts w:ascii="仿宋_GB2312" w:eastAsia="仿宋_GB2312" w:hint="eastAsia"/>
          <w:sz w:val="28"/>
          <w:szCs w:val="28"/>
        </w:rPr>
      </w:pPr>
      <w:r w:rsidRPr="00AC707B">
        <w:rPr>
          <w:rFonts w:ascii="仿宋_GB2312" w:eastAsia="仿宋_GB2312" w:hint="eastAsia"/>
          <w:sz w:val="28"/>
          <w:szCs w:val="28"/>
        </w:rPr>
        <w:t> </w:t>
      </w:r>
      <w:r w:rsidRPr="00AC707B">
        <w:rPr>
          <w:rFonts w:ascii="仿宋_GB2312" w:eastAsia="仿宋_GB2312" w:hint="eastAsia"/>
          <w:sz w:val="28"/>
          <w:szCs w:val="28"/>
        </w:rPr>
        <w:t> </w:t>
      </w:r>
      <w:r w:rsidRPr="00AC707B">
        <w:rPr>
          <w:rFonts w:ascii="仿宋_GB2312" w:eastAsia="仿宋_GB2312" w:hint="eastAsia"/>
          <w:b/>
          <w:bCs/>
          <w:sz w:val="28"/>
          <w:szCs w:val="28"/>
        </w:rPr>
        <w:t>研究背景和目的</w:t>
      </w:r>
      <w:r w:rsidRPr="00AC707B">
        <w:rPr>
          <w:rFonts w:ascii="仿宋_GB2312" w:eastAsia="仿宋_GB2312" w:hint="eastAsia"/>
          <w:sz w:val="28"/>
          <w:szCs w:val="28"/>
        </w:rPr>
        <w:t>：对标深圳、杭州等民营经济活跃、创业案例丰富的城市，深入分析如何构建地区创新创业生态体系，进一步打造上海“海聚英才”人才工作主品牌，营造适合人才创新创业的氛围和生态。</w:t>
      </w:r>
    </w:p>
    <w:p w14:paraId="4DC45AA8" w14:textId="77777777" w:rsidR="007E4D07" w:rsidRPr="00AC707B" w:rsidRDefault="007E4D07" w:rsidP="00AC707B">
      <w:pPr>
        <w:adjustRightInd w:val="0"/>
        <w:snapToGrid w:val="0"/>
        <w:spacing w:line="360" w:lineRule="auto"/>
        <w:rPr>
          <w:rFonts w:ascii="仿宋_GB2312" w:eastAsia="仿宋_GB2312" w:hint="eastAsia"/>
          <w:sz w:val="28"/>
          <w:szCs w:val="28"/>
        </w:rPr>
      </w:pPr>
      <w:r w:rsidRPr="00AC707B">
        <w:rPr>
          <w:rFonts w:ascii="仿宋_GB2312" w:eastAsia="仿宋_GB2312" w:hint="eastAsia"/>
          <w:sz w:val="28"/>
          <w:szCs w:val="28"/>
        </w:rPr>
        <w:t> </w:t>
      </w:r>
      <w:r w:rsidRPr="00AC707B">
        <w:rPr>
          <w:rFonts w:ascii="仿宋_GB2312" w:eastAsia="仿宋_GB2312" w:hint="eastAsia"/>
          <w:sz w:val="28"/>
          <w:szCs w:val="28"/>
        </w:rPr>
        <w:t> </w:t>
      </w:r>
      <w:r w:rsidRPr="00AC707B">
        <w:rPr>
          <w:rFonts w:ascii="仿宋_GB2312" w:eastAsia="仿宋_GB2312" w:hint="eastAsia"/>
          <w:b/>
          <w:bCs/>
          <w:sz w:val="28"/>
          <w:szCs w:val="28"/>
        </w:rPr>
        <w:t>研究重点包括但不限于</w:t>
      </w:r>
      <w:r w:rsidRPr="00AC707B">
        <w:rPr>
          <w:rFonts w:ascii="仿宋_GB2312" w:eastAsia="仿宋_GB2312" w:hint="eastAsia"/>
          <w:sz w:val="28"/>
          <w:szCs w:val="28"/>
        </w:rPr>
        <w:t>：（1）国内领先城市人才创新创业生态营造的案例剖析和经验总结；（2）上海人才创新创业生态体系存在的问题瓶颈和成因；（3）有效破解上海人才创新创业瓶颈的对策建议和务实举措。</w:t>
      </w:r>
    </w:p>
    <w:p w14:paraId="00D6C4B7" w14:textId="77777777" w:rsidR="007E4D07" w:rsidRPr="00AC707B" w:rsidRDefault="007E4D07" w:rsidP="00AC707B">
      <w:pPr>
        <w:adjustRightInd w:val="0"/>
        <w:snapToGrid w:val="0"/>
        <w:spacing w:line="360" w:lineRule="auto"/>
        <w:rPr>
          <w:rFonts w:ascii="仿宋_GB2312" w:eastAsia="仿宋_GB2312" w:hint="eastAsia"/>
          <w:sz w:val="28"/>
          <w:szCs w:val="28"/>
        </w:rPr>
      </w:pPr>
      <w:r w:rsidRPr="00AC707B">
        <w:rPr>
          <w:rFonts w:ascii="仿宋_GB2312" w:eastAsia="仿宋_GB2312" w:hint="eastAsia"/>
          <w:sz w:val="28"/>
          <w:szCs w:val="28"/>
        </w:rPr>
        <w:t> </w:t>
      </w:r>
      <w:r w:rsidRPr="00AC707B">
        <w:rPr>
          <w:rFonts w:ascii="仿宋_GB2312" w:eastAsia="仿宋_GB2312" w:hint="eastAsia"/>
          <w:sz w:val="28"/>
          <w:szCs w:val="28"/>
        </w:rPr>
        <w:t> </w:t>
      </w:r>
      <w:r w:rsidRPr="00AC707B">
        <w:rPr>
          <w:rFonts w:ascii="仿宋_GB2312" w:eastAsia="仿宋_GB2312" w:hint="eastAsia"/>
          <w:b/>
          <w:bCs/>
          <w:sz w:val="28"/>
          <w:szCs w:val="28"/>
        </w:rPr>
        <w:t>八、创业人才培养与支持政策体系研究</w:t>
      </w:r>
    </w:p>
    <w:p w14:paraId="4A454040" w14:textId="77777777" w:rsidR="007E4D07" w:rsidRPr="00AC707B" w:rsidRDefault="007E4D07" w:rsidP="00AC707B">
      <w:pPr>
        <w:adjustRightInd w:val="0"/>
        <w:snapToGrid w:val="0"/>
        <w:spacing w:line="360" w:lineRule="auto"/>
        <w:rPr>
          <w:rFonts w:ascii="仿宋_GB2312" w:eastAsia="仿宋_GB2312" w:hint="eastAsia"/>
          <w:sz w:val="28"/>
          <w:szCs w:val="28"/>
        </w:rPr>
      </w:pPr>
      <w:r w:rsidRPr="00AC707B">
        <w:rPr>
          <w:rFonts w:ascii="仿宋_GB2312" w:eastAsia="仿宋_GB2312" w:hint="eastAsia"/>
          <w:sz w:val="28"/>
          <w:szCs w:val="28"/>
        </w:rPr>
        <w:t> </w:t>
      </w:r>
      <w:r w:rsidRPr="00AC707B">
        <w:rPr>
          <w:rFonts w:ascii="仿宋_GB2312" w:eastAsia="仿宋_GB2312" w:hint="eastAsia"/>
          <w:b/>
          <w:bCs/>
          <w:sz w:val="28"/>
          <w:szCs w:val="28"/>
        </w:rPr>
        <w:t> </w:t>
      </w:r>
      <w:r w:rsidRPr="00AC707B">
        <w:rPr>
          <w:rFonts w:ascii="仿宋_GB2312" w:eastAsia="仿宋_GB2312" w:hint="eastAsia"/>
          <w:b/>
          <w:bCs/>
          <w:sz w:val="28"/>
          <w:szCs w:val="28"/>
        </w:rPr>
        <w:t>研究背景和目的</w:t>
      </w:r>
      <w:r w:rsidRPr="00AC707B">
        <w:rPr>
          <w:rFonts w:ascii="仿宋_GB2312" w:eastAsia="仿宋_GB2312" w:hint="eastAsia"/>
          <w:sz w:val="28"/>
          <w:szCs w:val="28"/>
        </w:rPr>
        <w:t>： 以激发人才创新创业活力、提升人才综合能力、构建良好创业生态为目标，从教育培养、资金支持、孵化与服务平台、政策保障机制等角度研究创业人才培养和支持支持体系。</w:t>
      </w:r>
    </w:p>
    <w:p w14:paraId="5DBEB1B0" w14:textId="77777777" w:rsidR="007E4D07" w:rsidRPr="00AC707B" w:rsidRDefault="007E4D07" w:rsidP="00AC707B">
      <w:pPr>
        <w:adjustRightInd w:val="0"/>
        <w:snapToGrid w:val="0"/>
        <w:spacing w:line="360" w:lineRule="auto"/>
        <w:rPr>
          <w:rFonts w:ascii="仿宋_GB2312" w:eastAsia="仿宋_GB2312" w:hint="eastAsia"/>
          <w:sz w:val="28"/>
          <w:szCs w:val="28"/>
        </w:rPr>
      </w:pPr>
      <w:r w:rsidRPr="00AC707B">
        <w:rPr>
          <w:rFonts w:ascii="仿宋_GB2312" w:eastAsia="仿宋_GB2312" w:hint="eastAsia"/>
          <w:sz w:val="28"/>
          <w:szCs w:val="28"/>
        </w:rPr>
        <w:t> </w:t>
      </w:r>
      <w:r w:rsidRPr="00AC707B">
        <w:rPr>
          <w:rFonts w:ascii="仿宋_GB2312" w:eastAsia="仿宋_GB2312" w:hint="eastAsia"/>
          <w:sz w:val="28"/>
          <w:szCs w:val="28"/>
        </w:rPr>
        <w:t> </w:t>
      </w:r>
      <w:r w:rsidRPr="00AC707B">
        <w:rPr>
          <w:rFonts w:ascii="仿宋_GB2312" w:eastAsia="仿宋_GB2312" w:hint="eastAsia"/>
          <w:b/>
          <w:bCs/>
          <w:sz w:val="28"/>
          <w:szCs w:val="28"/>
        </w:rPr>
        <w:t>研究重点包括但不限于</w:t>
      </w:r>
      <w:r w:rsidRPr="00AC707B">
        <w:rPr>
          <w:rFonts w:ascii="仿宋_GB2312" w:eastAsia="仿宋_GB2312" w:hint="eastAsia"/>
          <w:sz w:val="28"/>
          <w:szCs w:val="28"/>
        </w:rPr>
        <w:t>：（1）国内外城市培养和支持人才创业的政策举措和经验总结；（2）上海创业人才发展现状、问题瓶颈和政策诉求；（3）梳理上海创业人才培养与支持政策体系现状，从课（课程）、营（训练营）、赛（大赛）、社（社团）、孵（孵化）、育（培育）、投（投资）等相结合的角度，构建完善创业人才培养与支持政策体系。</w:t>
      </w:r>
    </w:p>
    <w:p w14:paraId="77B39B74" w14:textId="77777777" w:rsidR="007E4D07" w:rsidRPr="00AC707B" w:rsidRDefault="007E4D07" w:rsidP="00AC707B">
      <w:pPr>
        <w:adjustRightInd w:val="0"/>
        <w:snapToGrid w:val="0"/>
        <w:spacing w:line="360" w:lineRule="auto"/>
        <w:rPr>
          <w:rFonts w:ascii="仿宋_GB2312" w:eastAsia="仿宋_GB2312" w:hint="eastAsia"/>
          <w:sz w:val="28"/>
          <w:szCs w:val="28"/>
        </w:rPr>
      </w:pPr>
      <w:r w:rsidRPr="00AC707B">
        <w:rPr>
          <w:rFonts w:ascii="仿宋_GB2312" w:eastAsia="仿宋_GB2312" w:hint="eastAsia"/>
          <w:sz w:val="28"/>
          <w:szCs w:val="28"/>
        </w:rPr>
        <w:t> </w:t>
      </w:r>
      <w:r w:rsidRPr="00AC707B">
        <w:rPr>
          <w:rFonts w:ascii="仿宋_GB2312" w:eastAsia="仿宋_GB2312" w:hint="eastAsia"/>
          <w:sz w:val="28"/>
          <w:szCs w:val="28"/>
        </w:rPr>
        <w:t> </w:t>
      </w:r>
      <w:r w:rsidRPr="00AC707B">
        <w:rPr>
          <w:rFonts w:ascii="仿宋_GB2312" w:eastAsia="仿宋_GB2312" w:hint="eastAsia"/>
          <w:b/>
          <w:bCs/>
          <w:sz w:val="28"/>
          <w:szCs w:val="28"/>
        </w:rPr>
        <w:t>九、创新创业大赛集聚优秀青年创业人才的机制研究</w:t>
      </w:r>
    </w:p>
    <w:p w14:paraId="405FAE45" w14:textId="77777777" w:rsidR="007E4D07" w:rsidRPr="00AC707B" w:rsidRDefault="007E4D07" w:rsidP="00AC707B">
      <w:pPr>
        <w:adjustRightInd w:val="0"/>
        <w:snapToGrid w:val="0"/>
        <w:spacing w:line="360" w:lineRule="auto"/>
        <w:rPr>
          <w:rFonts w:ascii="仿宋_GB2312" w:eastAsia="仿宋_GB2312" w:hint="eastAsia"/>
          <w:sz w:val="28"/>
          <w:szCs w:val="28"/>
        </w:rPr>
      </w:pPr>
      <w:r w:rsidRPr="00AC707B">
        <w:rPr>
          <w:rFonts w:ascii="仿宋_GB2312" w:eastAsia="仿宋_GB2312" w:hint="eastAsia"/>
          <w:sz w:val="28"/>
          <w:szCs w:val="28"/>
        </w:rPr>
        <w:t> </w:t>
      </w:r>
      <w:r w:rsidRPr="00AC707B">
        <w:rPr>
          <w:rFonts w:ascii="仿宋_GB2312" w:eastAsia="仿宋_GB2312" w:hint="eastAsia"/>
          <w:sz w:val="28"/>
          <w:szCs w:val="28"/>
        </w:rPr>
        <w:t> </w:t>
      </w:r>
      <w:r w:rsidRPr="00AC707B">
        <w:rPr>
          <w:rFonts w:ascii="仿宋_GB2312" w:eastAsia="仿宋_GB2312" w:hint="eastAsia"/>
          <w:b/>
          <w:bCs/>
          <w:sz w:val="28"/>
          <w:szCs w:val="28"/>
        </w:rPr>
        <w:t>研究背景和目的</w:t>
      </w:r>
      <w:r w:rsidRPr="00AC707B">
        <w:rPr>
          <w:rFonts w:ascii="仿宋_GB2312" w:eastAsia="仿宋_GB2312" w:hint="eastAsia"/>
          <w:sz w:val="28"/>
          <w:szCs w:val="28"/>
        </w:rPr>
        <w:t>：创新创业大赛是各地</w:t>
      </w:r>
      <w:proofErr w:type="gramStart"/>
      <w:r w:rsidRPr="00AC707B">
        <w:rPr>
          <w:rFonts w:ascii="仿宋_GB2312" w:eastAsia="仿宋_GB2312" w:hint="eastAsia"/>
          <w:sz w:val="28"/>
          <w:szCs w:val="28"/>
        </w:rPr>
        <w:t>人才引育的</w:t>
      </w:r>
      <w:proofErr w:type="gramEnd"/>
      <w:r w:rsidRPr="00AC707B">
        <w:rPr>
          <w:rFonts w:ascii="仿宋_GB2312" w:eastAsia="仿宋_GB2312" w:hint="eastAsia"/>
          <w:sz w:val="28"/>
          <w:szCs w:val="28"/>
        </w:rPr>
        <w:t>重要抓手和载体，但在青年创新创业者中仍存在参与热度高但持续粘性不足、项目技术含量与产业需求匹配度偏低、赛后资源对接实效性弱等问题，需进一步聚焦我市五个中心建设和三大先导产业需求，优化赛事赛道精准度、评审科学性、组织渗透力、生态附加值，形成“参赛-落地-成长”的流程闭环，提升青年创业人才“参赛即落地、获奖即扎根”的</w:t>
      </w:r>
      <w:r w:rsidRPr="00AC707B">
        <w:rPr>
          <w:rFonts w:ascii="仿宋_GB2312" w:eastAsia="仿宋_GB2312" w:hint="eastAsia"/>
          <w:sz w:val="28"/>
          <w:szCs w:val="28"/>
        </w:rPr>
        <w:lastRenderedPageBreak/>
        <w:t>粘性。</w:t>
      </w:r>
    </w:p>
    <w:p w14:paraId="31AD7418" w14:textId="77777777" w:rsidR="007E4D07" w:rsidRPr="00AC707B" w:rsidRDefault="007E4D07" w:rsidP="00AC707B">
      <w:pPr>
        <w:adjustRightInd w:val="0"/>
        <w:snapToGrid w:val="0"/>
        <w:spacing w:line="360" w:lineRule="auto"/>
        <w:rPr>
          <w:rFonts w:ascii="仿宋_GB2312" w:eastAsia="仿宋_GB2312" w:hint="eastAsia"/>
          <w:sz w:val="28"/>
          <w:szCs w:val="28"/>
        </w:rPr>
      </w:pPr>
      <w:r w:rsidRPr="00AC707B">
        <w:rPr>
          <w:rFonts w:ascii="仿宋_GB2312" w:eastAsia="仿宋_GB2312" w:hint="eastAsia"/>
          <w:sz w:val="28"/>
          <w:szCs w:val="28"/>
        </w:rPr>
        <w:t> </w:t>
      </w:r>
      <w:r w:rsidRPr="00AC707B">
        <w:rPr>
          <w:rFonts w:ascii="仿宋_GB2312" w:eastAsia="仿宋_GB2312" w:hint="eastAsia"/>
          <w:sz w:val="28"/>
          <w:szCs w:val="28"/>
        </w:rPr>
        <w:t> </w:t>
      </w:r>
      <w:r w:rsidRPr="00AC707B">
        <w:rPr>
          <w:rFonts w:ascii="仿宋_GB2312" w:eastAsia="仿宋_GB2312" w:hint="eastAsia"/>
          <w:b/>
          <w:bCs/>
          <w:sz w:val="28"/>
          <w:szCs w:val="28"/>
        </w:rPr>
        <w:t>研究重点包括但不限于</w:t>
      </w:r>
      <w:r w:rsidRPr="00AC707B">
        <w:rPr>
          <w:rFonts w:ascii="仿宋_GB2312" w:eastAsia="仿宋_GB2312" w:hint="eastAsia"/>
          <w:sz w:val="28"/>
          <w:szCs w:val="28"/>
        </w:rPr>
        <w:t>：（1）国内外高能级创新创业大赛吸聚青年创业人才的组织方式、主要做法和亮点总结；（2）梳理上海主要创新创业赛事（如“海聚英才”创新创业大赛等）的总体情况、品牌特征和存在问题；（3）统筹优化各</w:t>
      </w:r>
      <w:proofErr w:type="gramStart"/>
      <w:r w:rsidRPr="00AC707B">
        <w:rPr>
          <w:rFonts w:ascii="仿宋_GB2312" w:eastAsia="仿宋_GB2312" w:hint="eastAsia"/>
          <w:sz w:val="28"/>
          <w:szCs w:val="28"/>
        </w:rPr>
        <w:t>类创新</w:t>
      </w:r>
      <w:proofErr w:type="gramEnd"/>
      <w:r w:rsidRPr="00AC707B">
        <w:rPr>
          <w:rFonts w:ascii="仿宋_GB2312" w:eastAsia="仿宋_GB2312" w:hint="eastAsia"/>
          <w:sz w:val="28"/>
          <w:szCs w:val="28"/>
        </w:rPr>
        <w:t>创业赛事、论坛、活动，研究提出重大展会论坛协同联动、相互嵌入，打造高端人才活动矩阵、吸聚青年创业人才的思路举措。</w:t>
      </w:r>
    </w:p>
    <w:p w14:paraId="018956B0" w14:textId="77777777" w:rsidR="00AF7F19" w:rsidRPr="00AC707B" w:rsidRDefault="00AF7F19" w:rsidP="00AC707B">
      <w:pPr>
        <w:adjustRightInd w:val="0"/>
        <w:snapToGrid w:val="0"/>
        <w:spacing w:line="360" w:lineRule="auto"/>
        <w:rPr>
          <w:rFonts w:ascii="仿宋_GB2312" w:eastAsia="仿宋_GB2312" w:hint="eastAsia"/>
          <w:sz w:val="28"/>
          <w:szCs w:val="28"/>
        </w:rPr>
      </w:pPr>
    </w:p>
    <w:sectPr w:rsidR="00AF7F19" w:rsidRPr="00AC707B">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5AA21" w14:textId="77777777" w:rsidR="00572F13" w:rsidRDefault="00572F13" w:rsidP="007E4D07">
      <w:pPr>
        <w:rPr>
          <w:rFonts w:hint="eastAsia"/>
        </w:rPr>
      </w:pPr>
      <w:r>
        <w:separator/>
      </w:r>
    </w:p>
  </w:endnote>
  <w:endnote w:type="continuationSeparator" w:id="0">
    <w:p w14:paraId="6ECA60DE" w14:textId="77777777" w:rsidR="00572F13" w:rsidRDefault="00572F13" w:rsidP="007E4D0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6584951"/>
      <w:docPartObj>
        <w:docPartGallery w:val="Page Numbers (Bottom of Page)"/>
        <w:docPartUnique/>
      </w:docPartObj>
    </w:sdtPr>
    <w:sdtContent>
      <w:p w14:paraId="33E7F8B6" w14:textId="75066CCC" w:rsidR="00AC707B" w:rsidRDefault="00AC707B">
        <w:pPr>
          <w:pStyle w:val="af0"/>
          <w:jc w:val="center"/>
          <w:rPr>
            <w:rFonts w:hint="eastAsia"/>
          </w:rPr>
        </w:pPr>
        <w:r>
          <w:fldChar w:fldCharType="begin"/>
        </w:r>
        <w:r>
          <w:instrText>PAGE   \* MERGEFORMAT</w:instrText>
        </w:r>
        <w:r>
          <w:fldChar w:fldCharType="separate"/>
        </w:r>
        <w:r>
          <w:rPr>
            <w:lang w:val="zh-CN"/>
          </w:rPr>
          <w:t>2</w:t>
        </w:r>
        <w:r>
          <w:fldChar w:fldCharType="end"/>
        </w:r>
      </w:p>
    </w:sdtContent>
  </w:sdt>
  <w:p w14:paraId="4BFBEA30" w14:textId="77777777" w:rsidR="00AC707B" w:rsidRDefault="00AC707B">
    <w:pPr>
      <w:pStyle w:val="af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F594C" w14:textId="77777777" w:rsidR="00572F13" w:rsidRDefault="00572F13" w:rsidP="007E4D07">
      <w:pPr>
        <w:rPr>
          <w:rFonts w:hint="eastAsia"/>
        </w:rPr>
      </w:pPr>
      <w:r>
        <w:separator/>
      </w:r>
    </w:p>
  </w:footnote>
  <w:footnote w:type="continuationSeparator" w:id="0">
    <w:p w14:paraId="35D56F81" w14:textId="77777777" w:rsidR="00572F13" w:rsidRDefault="00572F13" w:rsidP="007E4D07">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75F"/>
    <w:rsid w:val="00257B8C"/>
    <w:rsid w:val="00377923"/>
    <w:rsid w:val="00487046"/>
    <w:rsid w:val="00572F13"/>
    <w:rsid w:val="00716FE1"/>
    <w:rsid w:val="007E4D07"/>
    <w:rsid w:val="009C388B"/>
    <w:rsid w:val="009F3D35"/>
    <w:rsid w:val="00AC707B"/>
    <w:rsid w:val="00AF7F19"/>
    <w:rsid w:val="00C059A5"/>
    <w:rsid w:val="00CF075F"/>
    <w:rsid w:val="00EA53BC"/>
    <w:rsid w:val="00FF5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A180D"/>
  <w15:chartTrackingRefBased/>
  <w15:docId w15:val="{2AE7FEB1-C4BC-4020-B20C-8DC9F32BE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F075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CF075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CF075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CF075F"/>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CF075F"/>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CF075F"/>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CF075F"/>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075F"/>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CF075F"/>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075F"/>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CF075F"/>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CF075F"/>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CF075F"/>
    <w:rPr>
      <w:rFonts w:cstheme="majorBidi"/>
      <w:color w:val="0F4761" w:themeColor="accent1" w:themeShade="BF"/>
      <w:sz w:val="28"/>
      <w:szCs w:val="28"/>
    </w:rPr>
  </w:style>
  <w:style w:type="character" w:customStyle="1" w:styleId="50">
    <w:name w:val="标题 5 字符"/>
    <w:basedOn w:val="a0"/>
    <w:link w:val="5"/>
    <w:uiPriority w:val="9"/>
    <w:semiHidden/>
    <w:rsid w:val="00CF075F"/>
    <w:rPr>
      <w:rFonts w:cstheme="majorBidi"/>
      <w:color w:val="0F4761" w:themeColor="accent1" w:themeShade="BF"/>
      <w:sz w:val="24"/>
      <w:szCs w:val="24"/>
    </w:rPr>
  </w:style>
  <w:style w:type="character" w:customStyle="1" w:styleId="60">
    <w:name w:val="标题 6 字符"/>
    <w:basedOn w:val="a0"/>
    <w:link w:val="6"/>
    <w:uiPriority w:val="9"/>
    <w:semiHidden/>
    <w:rsid w:val="00CF075F"/>
    <w:rPr>
      <w:rFonts w:cstheme="majorBidi"/>
      <w:b/>
      <w:bCs/>
      <w:color w:val="0F4761" w:themeColor="accent1" w:themeShade="BF"/>
    </w:rPr>
  </w:style>
  <w:style w:type="character" w:customStyle="1" w:styleId="70">
    <w:name w:val="标题 7 字符"/>
    <w:basedOn w:val="a0"/>
    <w:link w:val="7"/>
    <w:uiPriority w:val="9"/>
    <w:semiHidden/>
    <w:rsid w:val="00CF075F"/>
    <w:rPr>
      <w:rFonts w:cstheme="majorBidi"/>
      <w:b/>
      <w:bCs/>
      <w:color w:val="595959" w:themeColor="text1" w:themeTint="A6"/>
    </w:rPr>
  </w:style>
  <w:style w:type="character" w:customStyle="1" w:styleId="80">
    <w:name w:val="标题 8 字符"/>
    <w:basedOn w:val="a0"/>
    <w:link w:val="8"/>
    <w:uiPriority w:val="9"/>
    <w:semiHidden/>
    <w:rsid w:val="00CF075F"/>
    <w:rPr>
      <w:rFonts w:cstheme="majorBidi"/>
      <w:color w:val="595959" w:themeColor="text1" w:themeTint="A6"/>
    </w:rPr>
  </w:style>
  <w:style w:type="character" w:customStyle="1" w:styleId="90">
    <w:name w:val="标题 9 字符"/>
    <w:basedOn w:val="a0"/>
    <w:link w:val="9"/>
    <w:uiPriority w:val="9"/>
    <w:semiHidden/>
    <w:rsid w:val="00CF075F"/>
    <w:rPr>
      <w:rFonts w:eastAsiaTheme="majorEastAsia" w:cstheme="majorBidi"/>
      <w:color w:val="595959" w:themeColor="text1" w:themeTint="A6"/>
    </w:rPr>
  </w:style>
  <w:style w:type="paragraph" w:styleId="a3">
    <w:name w:val="Title"/>
    <w:basedOn w:val="a"/>
    <w:next w:val="a"/>
    <w:link w:val="a4"/>
    <w:uiPriority w:val="10"/>
    <w:qFormat/>
    <w:rsid w:val="00CF075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07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075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07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075F"/>
    <w:pPr>
      <w:spacing w:before="160" w:after="160"/>
      <w:jc w:val="center"/>
    </w:pPr>
    <w:rPr>
      <w:i/>
      <w:iCs/>
      <w:color w:val="404040" w:themeColor="text1" w:themeTint="BF"/>
    </w:rPr>
  </w:style>
  <w:style w:type="character" w:customStyle="1" w:styleId="a8">
    <w:name w:val="引用 字符"/>
    <w:basedOn w:val="a0"/>
    <w:link w:val="a7"/>
    <w:uiPriority w:val="29"/>
    <w:rsid w:val="00CF075F"/>
    <w:rPr>
      <w:i/>
      <w:iCs/>
      <w:color w:val="404040" w:themeColor="text1" w:themeTint="BF"/>
    </w:rPr>
  </w:style>
  <w:style w:type="paragraph" w:styleId="a9">
    <w:name w:val="List Paragraph"/>
    <w:basedOn w:val="a"/>
    <w:uiPriority w:val="34"/>
    <w:qFormat/>
    <w:rsid w:val="00CF075F"/>
    <w:pPr>
      <w:ind w:left="720"/>
      <w:contextualSpacing/>
    </w:pPr>
  </w:style>
  <w:style w:type="character" w:styleId="aa">
    <w:name w:val="Intense Emphasis"/>
    <w:basedOn w:val="a0"/>
    <w:uiPriority w:val="21"/>
    <w:qFormat/>
    <w:rsid w:val="00CF075F"/>
    <w:rPr>
      <w:i/>
      <w:iCs/>
      <w:color w:val="0F4761" w:themeColor="accent1" w:themeShade="BF"/>
    </w:rPr>
  </w:style>
  <w:style w:type="paragraph" w:styleId="ab">
    <w:name w:val="Intense Quote"/>
    <w:basedOn w:val="a"/>
    <w:next w:val="a"/>
    <w:link w:val="ac"/>
    <w:uiPriority w:val="30"/>
    <w:qFormat/>
    <w:rsid w:val="00CF07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CF075F"/>
    <w:rPr>
      <w:i/>
      <w:iCs/>
      <w:color w:val="0F4761" w:themeColor="accent1" w:themeShade="BF"/>
    </w:rPr>
  </w:style>
  <w:style w:type="character" w:styleId="ad">
    <w:name w:val="Intense Reference"/>
    <w:basedOn w:val="a0"/>
    <w:uiPriority w:val="32"/>
    <w:qFormat/>
    <w:rsid w:val="00CF075F"/>
    <w:rPr>
      <w:b/>
      <w:bCs/>
      <w:smallCaps/>
      <w:color w:val="0F4761" w:themeColor="accent1" w:themeShade="BF"/>
      <w:spacing w:val="5"/>
    </w:rPr>
  </w:style>
  <w:style w:type="paragraph" w:styleId="ae">
    <w:name w:val="header"/>
    <w:basedOn w:val="a"/>
    <w:link w:val="af"/>
    <w:uiPriority w:val="99"/>
    <w:unhideWhenUsed/>
    <w:rsid w:val="007E4D07"/>
    <w:pPr>
      <w:tabs>
        <w:tab w:val="center" w:pos="4153"/>
        <w:tab w:val="right" w:pos="8306"/>
      </w:tabs>
      <w:snapToGrid w:val="0"/>
      <w:jc w:val="center"/>
    </w:pPr>
    <w:rPr>
      <w:sz w:val="18"/>
      <w:szCs w:val="18"/>
    </w:rPr>
  </w:style>
  <w:style w:type="character" w:customStyle="1" w:styleId="af">
    <w:name w:val="页眉 字符"/>
    <w:basedOn w:val="a0"/>
    <w:link w:val="ae"/>
    <w:uiPriority w:val="99"/>
    <w:rsid w:val="007E4D07"/>
    <w:rPr>
      <w:sz w:val="18"/>
      <w:szCs w:val="18"/>
    </w:rPr>
  </w:style>
  <w:style w:type="paragraph" w:styleId="af0">
    <w:name w:val="footer"/>
    <w:basedOn w:val="a"/>
    <w:link w:val="af1"/>
    <w:uiPriority w:val="99"/>
    <w:unhideWhenUsed/>
    <w:rsid w:val="007E4D07"/>
    <w:pPr>
      <w:tabs>
        <w:tab w:val="center" w:pos="4153"/>
        <w:tab w:val="right" w:pos="8306"/>
      </w:tabs>
      <w:snapToGrid w:val="0"/>
      <w:jc w:val="left"/>
    </w:pPr>
    <w:rPr>
      <w:sz w:val="18"/>
      <w:szCs w:val="18"/>
    </w:rPr>
  </w:style>
  <w:style w:type="character" w:customStyle="1" w:styleId="af1">
    <w:name w:val="页脚 字符"/>
    <w:basedOn w:val="a0"/>
    <w:link w:val="af0"/>
    <w:uiPriority w:val="99"/>
    <w:rsid w:val="007E4D0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027291">
      <w:bodyDiv w:val="1"/>
      <w:marLeft w:val="0"/>
      <w:marRight w:val="0"/>
      <w:marTop w:val="0"/>
      <w:marBottom w:val="0"/>
      <w:divBdr>
        <w:top w:val="none" w:sz="0" w:space="0" w:color="auto"/>
        <w:left w:val="none" w:sz="0" w:space="0" w:color="auto"/>
        <w:bottom w:val="none" w:sz="0" w:space="0" w:color="auto"/>
        <w:right w:val="none" w:sz="0" w:space="0" w:color="auto"/>
      </w:divBdr>
      <w:divsChild>
        <w:div w:id="1663116691">
          <w:marLeft w:val="0"/>
          <w:marRight w:val="0"/>
          <w:marTop w:val="150"/>
          <w:marBottom w:val="150"/>
          <w:divBdr>
            <w:top w:val="none" w:sz="0" w:space="0" w:color="auto"/>
            <w:left w:val="none" w:sz="0" w:space="0" w:color="auto"/>
            <w:bottom w:val="none" w:sz="0" w:space="0" w:color="auto"/>
            <w:right w:val="none" w:sz="0" w:space="0" w:color="auto"/>
          </w:divBdr>
        </w:div>
        <w:div w:id="1877347816">
          <w:marLeft w:val="0"/>
          <w:marRight w:val="0"/>
          <w:marTop w:val="75"/>
          <w:marBottom w:val="75"/>
          <w:divBdr>
            <w:top w:val="none" w:sz="0" w:space="0" w:color="auto"/>
            <w:left w:val="none" w:sz="0" w:space="0" w:color="auto"/>
            <w:bottom w:val="none" w:sz="0" w:space="0" w:color="auto"/>
            <w:right w:val="none" w:sz="0" w:space="0" w:color="auto"/>
          </w:divBdr>
          <w:divsChild>
            <w:div w:id="344140948">
              <w:marLeft w:val="105"/>
              <w:marRight w:val="105"/>
              <w:marTop w:val="0"/>
              <w:marBottom w:val="0"/>
              <w:divBdr>
                <w:top w:val="none" w:sz="0" w:space="0" w:color="auto"/>
                <w:left w:val="none" w:sz="0" w:space="0" w:color="auto"/>
                <w:bottom w:val="none" w:sz="0" w:space="0" w:color="auto"/>
                <w:right w:val="none" w:sz="0" w:space="0" w:color="auto"/>
              </w:divBdr>
            </w:div>
            <w:div w:id="1004166247">
              <w:marLeft w:val="105"/>
              <w:marRight w:val="105"/>
              <w:marTop w:val="0"/>
              <w:marBottom w:val="0"/>
              <w:divBdr>
                <w:top w:val="none" w:sz="0" w:space="0" w:color="auto"/>
                <w:left w:val="none" w:sz="0" w:space="0" w:color="auto"/>
                <w:bottom w:val="none" w:sz="0" w:space="0" w:color="auto"/>
                <w:right w:val="none" w:sz="0" w:space="0" w:color="auto"/>
              </w:divBdr>
            </w:div>
            <w:div w:id="248974149">
              <w:marLeft w:val="105"/>
              <w:marRight w:val="105"/>
              <w:marTop w:val="0"/>
              <w:marBottom w:val="0"/>
              <w:divBdr>
                <w:top w:val="none" w:sz="0" w:space="0" w:color="auto"/>
                <w:left w:val="none" w:sz="0" w:space="0" w:color="auto"/>
                <w:bottom w:val="none" w:sz="0" w:space="0" w:color="auto"/>
                <w:right w:val="none" w:sz="0" w:space="0" w:color="auto"/>
              </w:divBdr>
            </w:div>
          </w:divsChild>
        </w:div>
        <w:div w:id="44765624">
          <w:marLeft w:val="0"/>
          <w:marRight w:val="0"/>
          <w:marTop w:val="150"/>
          <w:marBottom w:val="150"/>
          <w:divBdr>
            <w:top w:val="none" w:sz="0" w:space="0" w:color="auto"/>
            <w:left w:val="none" w:sz="0" w:space="0" w:color="auto"/>
            <w:bottom w:val="none" w:sz="0" w:space="0" w:color="auto"/>
            <w:right w:val="none" w:sz="0" w:space="0" w:color="auto"/>
          </w:divBdr>
        </w:div>
      </w:divsChild>
    </w:div>
    <w:div w:id="1657686264">
      <w:bodyDiv w:val="1"/>
      <w:marLeft w:val="0"/>
      <w:marRight w:val="0"/>
      <w:marTop w:val="0"/>
      <w:marBottom w:val="0"/>
      <w:divBdr>
        <w:top w:val="none" w:sz="0" w:space="0" w:color="auto"/>
        <w:left w:val="none" w:sz="0" w:space="0" w:color="auto"/>
        <w:bottom w:val="none" w:sz="0" w:space="0" w:color="auto"/>
        <w:right w:val="none" w:sz="0" w:space="0" w:color="auto"/>
      </w:divBdr>
      <w:divsChild>
        <w:div w:id="1171994046">
          <w:marLeft w:val="0"/>
          <w:marRight w:val="0"/>
          <w:marTop w:val="150"/>
          <w:marBottom w:val="150"/>
          <w:divBdr>
            <w:top w:val="none" w:sz="0" w:space="0" w:color="auto"/>
            <w:left w:val="none" w:sz="0" w:space="0" w:color="auto"/>
            <w:bottom w:val="none" w:sz="0" w:space="0" w:color="auto"/>
            <w:right w:val="none" w:sz="0" w:space="0" w:color="auto"/>
          </w:divBdr>
        </w:div>
        <w:div w:id="1029187811">
          <w:marLeft w:val="0"/>
          <w:marRight w:val="0"/>
          <w:marTop w:val="75"/>
          <w:marBottom w:val="75"/>
          <w:divBdr>
            <w:top w:val="none" w:sz="0" w:space="0" w:color="auto"/>
            <w:left w:val="none" w:sz="0" w:space="0" w:color="auto"/>
            <w:bottom w:val="none" w:sz="0" w:space="0" w:color="auto"/>
            <w:right w:val="none" w:sz="0" w:space="0" w:color="auto"/>
          </w:divBdr>
          <w:divsChild>
            <w:div w:id="1349212936">
              <w:marLeft w:val="105"/>
              <w:marRight w:val="105"/>
              <w:marTop w:val="0"/>
              <w:marBottom w:val="0"/>
              <w:divBdr>
                <w:top w:val="none" w:sz="0" w:space="0" w:color="auto"/>
                <w:left w:val="none" w:sz="0" w:space="0" w:color="auto"/>
                <w:bottom w:val="none" w:sz="0" w:space="0" w:color="auto"/>
                <w:right w:val="none" w:sz="0" w:space="0" w:color="auto"/>
              </w:divBdr>
            </w:div>
            <w:div w:id="1955091882">
              <w:marLeft w:val="105"/>
              <w:marRight w:val="105"/>
              <w:marTop w:val="0"/>
              <w:marBottom w:val="0"/>
              <w:divBdr>
                <w:top w:val="none" w:sz="0" w:space="0" w:color="auto"/>
                <w:left w:val="none" w:sz="0" w:space="0" w:color="auto"/>
                <w:bottom w:val="none" w:sz="0" w:space="0" w:color="auto"/>
                <w:right w:val="none" w:sz="0" w:space="0" w:color="auto"/>
              </w:divBdr>
            </w:div>
            <w:div w:id="1952199792">
              <w:marLeft w:val="105"/>
              <w:marRight w:val="105"/>
              <w:marTop w:val="0"/>
              <w:marBottom w:val="0"/>
              <w:divBdr>
                <w:top w:val="none" w:sz="0" w:space="0" w:color="auto"/>
                <w:left w:val="none" w:sz="0" w:space="0" w:color="auto"/>
                <w:bottom w:val="none" w:sz="0" w:space="0" w:color="auto"/>
                <w:right w:val="none" w:sz="0" w:space="0" w:color="auto"/>
              </w:divBdr>
            </w:div>
          </w:divsChild>
        </w:div>
        <w:div w:id="410588024">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636</Words>
  <Characters>3628</Characters>
  <Application>Microsoft Office Word</Application>
  <DocSecurity>0</DocSecurity>
  <Lines>30</Lines>
  <Paragraphs>8</Paragraphs>
  <ScaleCrop>false</ScaleCrop>
  <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c</dc:creator>
  <cp:keywords/>
  <dc:description/>
  <cp:lastModifiedBy>l c</cp:lastModifiedBy>
  <cp:revision>7</cp:revision>
  <dcterms:created xsi:type="dcterms:W3CDTF">2025-04-29T13:35:00Z</dcterms:created>
  <dcterms:modified xsi:type="dcterms:W3CDTF">2025-04-29T14:52:00Z</dcterms:modified>
</cp:coreProperties>
</file>