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CE8AC" w14:textId="2A200F41" w:rsidR="00AE1942" w:rsidRDefault="00286E16" w:rsidP="00F560E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保险精算</w:t>
      </w:r>
      <w:r w:rsidR="00F560E8" w:rsidRPr="00F560E8">
        <w:rPr>
          <w:rFonts w:hint="eastAsia"/>
          <w:b/>
          <w:bCs/>
          <w:sz w:val="32"/>
          <w:szCs w:val="32"/>
        </w:rPr>
        <w:t>实验班招生简章</w:t>
      </w:r>
      <w:r w:rsidR="00A74E08">
        <w:rPr>
          <w:rFonts w:hint="eastAsia"/>
          <w:b/>
          <w:bCs/>
          <w:sz w:val="32"/>
          <w:szCs w:val="32"/>
        </w:rPr>
        <w:t>（2</w:t>
      </w:r>
      <w:r w:rsidR="00A74E08">
        <w:rPr>
          <w:b/>
          <w:bCs/>
          <w:sz w:val="32"/>
          <w:szCs w:val="32"/>
        </w:rPr>
        <w:t>023</w:t>
      </w:r>
      <w:r w:rsidR="00A74E08">
        <w:rPr>
          <w:rFonts w:hint="eastAsia"/>
          <w:b/>
          <w:bCs/>
          <w:sz w:val="32"/>
          <w:szCs w:val="32"/>
        </w:rPr>
        <w:t>）</w:t>
      </w:r>
    </w:p>
    <w:p w14:paraId="188FA22A" w14:textId="77777777" w:rsidR="00E71EBE" w:rsidRDefault="00E71EBE" w:rsidP="007D3305">
      <w:pPr>
        <w:spacing w:line="360" w:lineRule="auto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</w:p>
    <w:p w14:paraId="5912F3DD" w14:textId="4325256F" w:rsidR="007D3305" w:rsidRDefault="00286E16" w:rsidP="003B4B3D">
      <w:pPr>
        <w:spacing w:line="44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随着保险市场日趋成熟与人工智能时代的到来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，精算在</w:t>
      </w:r>
      <w:r w:rsidR="0021126E">
        <w:rPr>
          <w:rFonts w:ascii="华文仿宋" w:eastAsia="华文仿宋" w:hAnsi="华文仿宋" w:cs="Times New Roman" w:hint="eastAsia"/>
          <w:sz w:val="28"/>
          <w:szCs w:val="28"/>
        </w:rPr>
        <w:t>产品定价、准备金评估、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风控、公司财务</w:t>
      </w:r>
      <w:r w:rsidR="002B34F2">
        <w:rPr>
          <w:rFonts w:ascii="华文仿宋" w:eastAsia="华文仿宋" w:hAnsi="华文仿宋" w:cs="Times New Roman" w:hint="eastAsia"/>
          <w:sz w:val="28"/>
          <w:szCs w:val="28"/>
        </w:rPr>
        <w:t>管理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、资产</w:t>
      </w:r>
      <w:r w:rsidR="0021126E">
        <w:rPr>
          <w:rFonts w:ascii="华文仿宋" w:eastAsia="华文仿宋" w:hAnsi="华文仿宋" w:cs="Times New Roman" w:hint="eastAsia"/>
          <w:sz w:val="28"/>
          <w:szCs w:val="28"/>
        </w:rPr>
        <w:t>负债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管理等领域得到广泛应用</w:t>
      </w:r>
      <w:r w:rsidR="00393451" w:rsidRPr="00E5494A">
        <w:rPr>
          <w:rFonts w:ascii="华文仿宋" w:eastAsia="华文仿宋" w:hAnsi="华文仿宋" w:cs="Times New Roman" w:hint="eastAsia"/>
          <w:sz w:val="28"/>
          <w:szCs w:val="28"/>
        </w:rPr>
        <w:t>。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保险精算</w:t>
      </w:r>
      <w:r w:rsidR="007D3305">
        <w:rPr>
          <w:rFonts w:ascii="华文仿宋" w:eastAsia="华文仿宋" w:hAnsi="华文仿宋" w:cs="Times New Roman" w:hint="eastAsia"/>
          <w:sz w:val="28"/>
          <w:szCs w:val="28"/>
        </w:rPr>
        <w:t>实验班</w:t>
      </w:r>
      <w:r w:rsidR="007D3305" w:rsidRPr="00204046">
        <w:rPr>
          <w:rFonts w:ascii="华文仿宋" w:eastAsia="华文仿宋" w:hAnsi="华文仿宋" w:cs="Times New Roman" w:hint="eastAsia"/>
          <w:sz w:val="28"/>
          <w:szCs w:val="28"/>
        </w:rPr>
        <w:t>的设立</w:t>
      </w:r>
      <w:r w:rsidR="007D3305">
        <w:rPr>
          <w:rFonts w:ascii="华文仿宋" w:eastAsia="华文仿宋" w:hAnsi="华文仿宋" w:cs="Times New Roman" w:hint="eastAsia"/>
          <w:sz w:val="28"/>
          <w:szCs w:val="28"/>
        </w:rPr>
        <w:t>契合我国</w:t>
      </w:r>
      <w:r w:rsidR="007D3305" w:rsidRPr="00204046">
        <w:rPr>
          <w:rFonts w:ascii="华文仿宋" w:eastAsia="华文仿宋" w:hAnsi="华文仿宋" w:cs="Times New Roman" w:hint="eastAsia"/>
          <w:sz w:val="28"/>
          <w:szCs w:val="28"/>
        </w:rPr>
        <w:t>当前经济升级发展的需求，</w:t>
      </w:r>
      <w:r w:rsidR="007D3305">
        <w:rPr>
          <w:rFonts w:ascii="华文仿宋" w:eastAsia="华文仿宋" w:hAnsi="华文仿宋" w:cs="Times New Roman" w:hint="eastAsia"/>
          <w:sz w:val="28"/>
          <w:szCs w:val="28"/>
        </w:rPr>
        <w:t>致力</w:t>
      </w:r>
      <w:r w:rsidR="007D3305" w:rsidRPr="00204046">
        <w:rPr>
          <w:rFonts w:ascii="华文仿宋" w:eastAsia="华文仿宋" w:hAnsi="华文仿宋" w:cs="Times New Roman" w:hint="eastAsia"/>
          <w:sz w:val="28"/>
          <w:szCs w:val="28"/>
        </w:rPr>
        <w:t>培养</w:t>
      </w:r>
      <w:r w:rsidR="00E71EBE">
        <w:rPr>
          <w:rFonts w:ascii="华文仿宋" w:eastAsia="华文仿宋" w:hAnsi="华文仿宋" w:cs="Times New Roman" w:hint="eastAsia"/>
          <w:sz w:val="28"/>
          <w:szCs w:val="28"/>
        </w:rPr>
        <w:t>“</w:t>
      </w:r>
      <w:r w:rsidR="007D3305" w:rsidRPr="00E71EBE">
        <w:rPr>
          <w:rFonts w:ascii="华文仿宋" w:eastAsia="华文仿宋" w:hAnsi="华文仿宋" w:cs="Times New Roman" w:hint="eastAsia"/>
          <w:bCs/>
          <w:sz w:val="28"/>
          <w:szCs w:val="28"/>
        </w:rPr>
        <w:t>技术为基、经济支撑、管理驱动、</w:t>
      </w:r>
      <w:r w:rsidR="00A34930">
        <w:rPr>
          <w:rFonts w:ascii="华文仿宋" w:eastAsia="华文仿宋" w:hAnsi="华文仿宋" w:cs="Times New Roman" w:hint="eastAsia"/>
          <w:bCs/>
          <w:sz w:val="28"/>
          <w:szCs w:val="28"/>
        </w:rPr>
        <w:t>精算</w:t>
      </w:r>
      <w:r w:rsidR="007D3305" w:rsidRPr="00E71EBE">
        <w:rPr>
          <w:rFonts w:ascii="华文仿宋" w:eastAsia="华文仿宋" w:hAnsi="华文仿宋" w:cs="Times New Roman" w:hint="eastAsia"/>
          <w:bCs/>
          <w:sz w:val="28"/>
          <w:szCs w:val="28"/>
        </w:rPr>
        <w:t>赋能</w:t>
      </w:r>
      <w:r w:rsidR="00E71EBE">
        <w:rPr>
          <w:rFonts w:ascii="华文仿宋" w:eastAsia="华文仿宋" w:hAnsi="华文仿宋" w:cs="Times New Roman" w:hint="eastAsia"/>
          <w:bCs/>
          <w:sz w:val="28"/>
          <w:szCs w:val="28"/>
        </w:rPr>
        <w:t>”</w:t>
      </w:r>
      <w:r w:rsidR="007D3305">
        <w:rPr>
          <w:rFonts w:ascii="华文仿宋" w:eastAsia="华文仿宋" w:hAnsi="华文仿宋" w:cs="Times New Roman" w:hint="eastAsia"/>
          <w:sz w:val="28"/>
          <w:szCs w:val="28"/>
        </w:rPr>
        <w:t>的新商科</w:t>
      </w:r>
      <w:r w:rsidR="00520BD2">
        <w:rPr>
          <w:rFonts w:ascii="华文仿宋" w:eastAsia="华文仿宋" w:hAnsi="华文仿宋" w:cs="Times New Roman" w:hint="eastAsia"/>
          <w:sz w:val="28"/>
          <w:szCs w:val="28"/>
        </w:rPr>
        <w:t>卓越</w:t>
      </w:r>
      <w:r w:rsidR="007D3305">
        <w:rPr>
          <w:rFonts w:ascii="华文仿宋" w:eastAsia="华文仿宋" w:hAnsi="华文仿宋" w:cs="Times New Roman" w:hint="eastAsia"/>
          <w:sz w:val="28"/>
          <w:szCs w:val="28"/>
        </w:rPr>
        <w:t>复合型人才</w:t>
      </w:r>
      <w:r w:rsidR="0021126E">
        <w:rPr>
          <w:rFonts w:ascii="华文仿宋" w:eastAsia="华文仿宋" w:hAnsi="华文仿宋" w:cs="Times New Roman" w:hint="eastAsia"/>
          <w:sz w:val="28"/>
          <w:szCs w:val="28"/>
        </w:rPr>
        <w:t>。</w:t>
      </w:r>
    </w:p>
    <w:p w14:paraId="76AC69A5" w14:textId="145FD077" w:rsidR="007D3305" w:rsidRPr="007D3305" w:rsidRDefault="007D3305" w:rsidP="006810E5">
      <w:pPr>
        <w:pStyle w:val="a3"/>
        <w:numPr>
          <w:ilvl w:val="0"/>
          <w:numId w:val="1"/>
        </w:numPr>
        <w:spacing w:beforeLines="50" w:before="156" w:line="440" w:lineRule="exact"/>
        <w:ind w:left="709" w:firstLineChars="0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7D330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培养目标</w:t>
      </w:r>
    </w:p>
    <w:p w14:paraId="3ACD16E9" w14:textId="4FB925A8" w:rsidR="007D3305" w:rsidRPr="007D3305" w:rsidRDefault="007D3305" w:rsidP="003B4B3D">
      <w:pPr>
        <w:spacing w:line="44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bookmarkStart w:id="0" w:name="_Hlk73288969"/>
      <w:r w:rsidRPr="007D3305">
        <w:rPr>
          <w:rFonts w:ascii="华文仿宋" w:eastAsia="华文仿宋" w:hAnsi="华文仿宋" w:cs="Times New Roman" w:hint="eastAsia"/>
          <w:sz w:val="28"/>
          <w:szCs w:val="28"/>
        </w:rPr>
        <w:t>培养满足企业需求的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现代精算和风险管理高端</w:t>
      </w:r>
      <w:r w:rsidRPr="007D3305">
        <w:rPr>
          <w:rFonts w:ascii="华文仿宋" w:eastAsia="华文仿宋" w:hAnsi="华文仿宋" w:cs="Times New Roman" w:hint="eastAsia"/>
          <w:sz w:val="28"/>
          <w:szCs w:val="28"/>
        </w:rPr>
        <w:t>人才，具备熟练的网络沟通能力，通晓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保险与精算的国际惯例与相关法律规范</w:t>
      </w:r>
      <w:r w:rsidRPr="007D3305">
        <w:rPr>
          <w:rFonts w:ascii="华文仿宋" w:eastAsia="华文仿宋" w:hAnsi="华文仿宋" w:cs="Times New Roman" w:hint="eastAsia"/>
          <w:sz w:val="28"/>
          <w:szCs w:val="28"/>
        </w:rPr>
        <w:t>；具备较强的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风险控制与管理</w:t>
      </w:r>
      <w:r w:rsidRPr="007D3305">
        <w:rPr>
          <w:rFonts w:ascii="华文仿宋" w:eastAsia="华文仿宋" w:hAnsi="华文仿宋" w:cs="Times New Roman" w:hint="eastAsia"/>
          <w:sz w:val="28"/>
          <w:szCs w:val="28"/>
        </w:rPr>
        <w:t>能力，兼具跨文化适应力、合作力和领导力；具备基于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大数据</w:t>
      </w:r>
      <w:r w:rsidRPr="007D3305">
        <w:rPr>
          <w:rFonts w:ascii="华文仿宋" w:eastAsia="华文仿宋" w:hAnsi="华文仿宋" w:cs="Times New Roman" w:hint="eastAsia"/>
          <w:sz w:val="28"/>
          <w:szCs w:val="28"/>
        </w:rPr>
        <w:t>进行管理运营、创新创业能力，掌握大数据分析方法及工具，具备较强的数据收集、分析和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经营</w:t>
      </w:r>
      <w:r w:rsidRPr="007D3305">
        <w:rPr>
          <w:rFonts w:ascii="华文仿宋" w:eastAsia="华文仿宋" w:hAnsi="华文仿宋" w:cs="Times New Roman" w:hint="eastAsia"/>
          <w:sz w:val="28"/>
          <w:szCs w:val="28"/>
        </w:rPr>
        <w:t>决策能力，适应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人工智能时代的</w:t>
      </w:r>
      <w:r w:rsidRPr="007D3305">
        <w:rPr>
          <w:rFonts w:ascii="华文仿宋" w:eastAsia="华文仿宋" w:hAnsi="华文仿宋" w:cs="Times New Roman" w:hint="eastAsia"/>
          <w:sz w:val="28"/>
          <w:szCs w:val="28"/>
        </w:rPr>
        <w:t>经济社会建设与发展需要，可以成为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大数据时代下的保险精算领域</w:t>
      </w:r>
      <w:r w:rsidRPr="007D3305">
        <w:rPr>
          <w:rFonts w:ascii="华文仿宋" w:eastAsia="华文仿宋" w:hAnsi="华文仿宋" w:cs="Times New Roman" w:hint="eastAsia"/>
          <w:sz w:val="28"/>
          <w:szCs w:val="28"/>
        </w:rPr>
        <w:t>的业务执行者和未来领导者。</w:t>
      </w:r>
      <w:bookmarkEnd w:id="0"/>
    </w:p>
    <w:p w14:paraId="7FB3932E" w14:textId="2445D5CB" w:rsidR="007D3305" w:rsidRDefault="0065131C" w:rsidP="006810E5">
      <w:pPr>
        <w:pStyle w:val="a3"/>
        <w:numPr>
          <w:ilvl w:val="0"/>
          <w:numId w:val="1"/>
        </w:numPr>
        <w:spacing w:beforeLines="50" w:before="156" w:line="440" w:lineRule="exact"/>
        <w:ind w:left="709" w:firstLineChars="0"/>
        <w:rPr>
          <w:rFonts w:ascii="华文仿宋" w:eastAsia="华文仿宋" w:hAnsi="华文仿宋" w:cs="Times New Roman"/>
          <w:b/>
          <w:bCs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课程体系与培养特色</w:t>
      </w:r>
    </w:p>
    <w:p w14:paraId="7A9247DD" w14:textId="0A62BA09" w:rsidR="00DD74F7" w:rsidRDefault="00E71EBE" w:rsidP="003B4B3D">
      <w:pPr>
        <w:spacing w:line="44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E71EBE">
        <w:rPr>
          <w:rFonts w:ascii="华文仿宋" w:eastAsia="华文仿宋" w:hAnsi="华文仿宋" w:cs="Times New Roman" w:hint="eastAsia"/>
          <w:sz w:val="28"/>
          <w:szCs w:val="28"/>
        </w:rPr>
        <w:t>秉承创新创业和项目驱动，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保险精算</w:t>
      </w:r>
      <w:r w:rsidRPr="00E71EBE">
        <w:rPr>
          <w:rFonts w:ascii="华文仿宋" w:eastAsia="华文仿宋" w:hAnsi="华文仿宋" w:cs="Times New Roman" w:hint="eastAsia"/>
          <w:sz w:val="28"/>
          <w:szCs w:val="28"/>
        </w:rPr>
        <w:t>实验班在课程设置和人才培养体系上以产教融合</w:t>
      </w:r>
      <w:r>
        <w:rPr>
          <w:rFonts w:ascii="华文仿宋" w:eastAsia="华文仿宋" w:hAnsi="华文仿宋" w:cs="Times New Roman" w:hint="eastAsia"/>
          <w:sz w:val="28"/>
          <w:szCs w:val="28"/>
        </w:rPr>
        <w:t>、</w:t>
      </w:r>
      <w:r w:rsidRPr="00E71EBE">
        <w:rPr>
          <w:rFonts w:ascii="华文仿宋" w:eastAsia="华文仿宋" w:hAnsi="华文仿宋" w:cs="Times New Roman" w:hint="eastAsia"/>
          <w:sz w:val="28"/>
          <w:szCs w:val="28"/>
        </w:rPr>
        <w:t>协同育人为着力点，</w:t>
      </w:r>
      <w:r w:rsidR="00DD74F7" w:rsidRPr="00DD74F7">
        <w:rPr>
          <w:rFonts w:ascii="华文仿宋" w:eastAsia="华文仿宋" w:hAnsi="华文仿宋" w:cs="Times New Roman" w:hint="eastAsia"/>
          <w:sz w:val="28"/>
          <w:szCs w:val="28"/>
        </w:rPr>
        <w:t>通过</w:t>
      </w:r>
      <w:r w:rsidR="00DD74F7" w:rsidRPr="00DD74F7">
        <w:rPr>
          <w:rFonts w:ascii="华文仿宋" w:eastAsia="华文仿宋" w:hAnsi="华文仿宋" w:cs="Times New Roman"/>
          <w:sz w:val="28"/>
          <w:szCs w:val="28"/>
        </w:rPr>
        <w:t>培养方案和课程体系创新、</w:t>
      </w:r>
      <w:r w:rsidR="00DD74F7" w:rsidRPr="00DD74F7">
        <w:rPr>
          <w:rFonts w:ascii="华文仿宋" w:eastAsia="华文仿宋" w:hAnsi="华文仿宋" w:cs="Times New Roman" w:hint="eastAsia"/>
          <w:sz w:val="28"/>
          <w:szCs w:val="28"/>
        </w:rPr>
        <w:t>跨学科</w:t>
      </w:r>
      <w:r w:rsidR="00DD74F7" w:rsidRPr="00DD74F7">
        <w:rPr>
          <w:rFonts w:ascii="华文仿宋" w:eastAsia="华文仿宋" w:hAnsi="华文仿宋" w:cs="Times New Roman"/>
          <w:sz w:val="28"/>
          <w:szCs w:val="28"/>
        </w:rPr>
        <w:t>教学团队组建，打造</w:t>
      </w:r>
      <w:r w:rsidR="00DD74F7" w:rsidRPr="00DD74F7">
        <w:rPr>
          <w:rFonts w:ascii="华文仿宋" w:eastAsia="华文仿宋" w:hAnsi="华文仿宋" w:cs="Times New Roman" w:hint="eastAsia"/>
          <w:sz w:val="28"/>
          <w:szCs w:val="28"/>
        </w:rPr>
        <w:t>实训</w:t>
      </w:r>
      <w:r w:rsidR="00DD74F7" w:rsidRPr="00DD74F7">
        <w:rPr>
          <w:rFonts w:ascii="华文仿宋" w:eastAsia="华文仿宋" w:hAnsi="华文仿宋" w:cs="Times New Roman"/>
          <w:sz w:val="28"/>
          <w:szCs w:val="28"/>
        </w:rPr>
        <w:t>、实习</w:t>
      </w:r>
      <w:r w:rsidR="00DD74F7" w:rsidRPr="00DD74F7">
        <w:rPr>
          <w:rFonts w:ascii="华文仿宋" w:eastAsia="华文仿宋" w:hAnsi="华文仿宋" w:cs="Times New Roman" w:hint="eastAsia"/>
          <w:sz w:val="28"/>
          <w:szCs w:val="28"/>
        </w:rPr>
        <w:t>、创新创业多渠道立体化人才</w:t>
      </w:r>
      <w:r w:rsidR="00DD74F7" w:rsidRPr="00DD74F7">
        <w:rPr>
          <w:rFonts w:ascii="华文仿宋" w:eastAsia="华文仿宋" w:hAnsi="华文仿宋" w:cs="Times New Roman"/>
          <w:sz w:val="28"/>
          <w:szCs w:val="28"/>
        </w:rPr>
        <w:t>培养平台，</w:t>
      </w:r>
      <w:r w:rsidR="00DD74F7" w:rsidRPr="00DD74F7">
        <w:rPr>
          <w:rFonts w:ascii="华文仿宋" w:eastAsia="华文仿宋" w:hAnsi="华文仿宋" w:cs="Times New Roman" w:hint="eastAsia"/>
          <w:sz w:val="28"/>
          <w:szCs w:val="28"/>
        </w:rPr>
        <w:t>致力于培养具有扎实的基础理论功底、掌握先进的</w:t>
      </w:r>
      <w:r w:rsidR="00A34930">
        <w:rPr>
          <w:rFonts w:ascii="华文仿宋" w:eastAsia="华文仿宋" w:hAnsi="华文仿宋" w:cs="Times New Roman" w:hint="eastAsia"/>
          <w:sz w:val="28"/>
          <w:szCs w:val="28"/>
        </w:rPr>
        <w:t>保险精算</w:t>
      </w:r>
      <w:r w:rsidR="00DD74F7" w:rsidRPr="00DD74F7">
        <w:rPr>
          <w:rFonts w:ascii="华文仿宋" w:eastAsia="华文仿宋" w:hAnsi="华文仿宋" w:cs="Times New Roman" w:hint="eastAsia"/>
          <w:sz w:val="28"/>
          <w:szCs w:val="28"/>
        </w:rPr>
        <w:t>理论与分析方法、具备跨文化沟通能力和创新拓展能力</w:t>
      </w:r>
      <w:r w:rsidR="00DD74F7">
        <w:rPr>
          <w:rFonts w:ascii="华文仿宋" w:eastAsia="华文仿宋" w:hAnsi="华文仿宋" w:cs="Times New Roman" w:hint="eastAsia"/>
          <w:sz w:val="28"/>
          <w:szCs w:val="28"/>
        </w:rPr>
        <w:t>，</w:t>
      </w:r>
      <w:r w:rsidR="00DD74F7" w:rsidRPr="00E71EBE">
        <w:rPr>
          <w:rFonts w:ascii="华文仿宋" w:eastAsia="华文仿宋" w:hAnsi="华文仿宋" w:cs="Times New Roman" w:hint="eastAsia"/>
          <w:sz w:val="28"/>
          <w:szCs w:val="28"/>
        </w:rPr>
        <w:t>实现</w:t>
      </w:r>
      <w:r w:rsidR="00796ADC">
        <w:rPr>
          <w:rFonts w:ascii="华文仿宋" w:eastAsia="华文仿宋" w:hAnsi="华文仿宋" w:cs="Times New Roman" w:hint="eastAsia"/>
          <w:sz w:val="28"/>
          <w:szCs w:val="28"/>
        </w:rPr>
        <w:t>大数据和人工智能时代</w:t>
      </w:r>
      <w:r w:rsidR="00DD74F7" w:rsidRPr="00E71EBE">
        <w:rPr>
          <w:rFonts w:ascii="华文仿宋" w:eastAsia="华文仿宋" w:hAnsi="华文仿宋" w:cs="Times New Roman" w:hint="eastAsia"/>
          <w:sz w:val="28"/>
          <w:szCs w:val="28"/>
        </w:rPr>
        <w:t>下</w:t>
      </w:r>
      <w:r w:rsidR="00796ADC">
        <w:rPr>
          <w:rFonts w:ascii="华文仿宋" w:eastAsia="华文仿宋" w:hAnsi="华文仿宋" w:cs="Times New Roman" w:hint="eastAsia"/>
          <w:sz w:val="28"/>
          <w:szCs w:val="28"/>
        </w:rPr>
        <w:t>拔尖保险精算</w:t>
      </w:r>
      <w:r w:rsidR="00DD74F7" w:rsidRPr="00E71EBE">
        <w:rPr>
          <w:rFonts w:ascii="华文仿宋" w:eastAsia="华文仿宋" w:hAnsi="华文仿宋" w:cs="Times New Roman"/>
          <w:sz w:val="28"/>
          <w:szCs w:val="28"/>
        </w:rPr>
        <w:t>人才</w:t>
      </w:r>
      <w:r w:rsidR="00DD74F7">
        <w:rPr>
          <w:rFonts w:ascii="华文仿宋" w:eastAsia="华文仿宋" w:hAnsi="华文仿宋" w:cs="Times New Roman" w:hint="eastAsia"/>
          <w:sz w:val="28"/>
          <w:szCs w:val="28"/>
        </w:rPr>
        <w:t>的</w:t>
      </w:r>
      <w:r w:rsidR="00DD74F7" w:rsidRPr="00E71EBE">
        <w:rPr>
          <w:rFonts w:ascii="华文仿宋" w:eastAsia="华文仿宋" w:hAnsi="华文仿宋" w:cs="Times New Roman"/>
          <w:sz w:val="28"/>
          <w:szCs w:val="28"/>
        </w:rPr>
        <w:t>培养目标。</w:t>
      </w:r>
      <w:r w:rsidR="00DD74F7" w:rsidRPr="00E71EBE">
        <w:rPr>
          <w:rFonts w:ascii="华文仿宋" w:eastAsia="华文仿宋" w:hAnsi="华文仿宋" w:cs="Times New Roman" w:hint="eastAsia"/>
          <w:sz w:val="28"/>
          <w:szCs w:val="28"/>
        </w:rPr>
        <w:t xml:space="preserve">  </w:t>
      </w:r>
    </w:p>
    <w:p w14:paraId="043AFFE3" w14:textId="7F38C853" w:rsidR="00DD74F7" w:rsidRDefault="002B75B5" w:rsidP="003B4B3D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注重经济学与管理学理论基础训练</w:t>
      </w:r>
      <w:r w:rsidR="00DD74F7">
        <w:rPr>
          <w:rFonts w:ascii="华文仿宋" w:eastAsia="华文仿宋" w:hAnsi="华文仿宋" w:cs="Times New Roman" w:hint="eastAsia"/>
          <w:sz w:val="28"/>
          <w:szCs w:val="28"/>
        </w:rPr>
        <w:t>；</w:t>
      </w:r>
    </w:p>
    <w:p w14:paraId="223EB135" w14:textId="557ECEC8" w:rsidR="00DD74F7" w:rsidRDefault="00DD74F7" w:rsidP="003B4B3D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华文仿宋" w:eastAsia="华文仿宋" w:hAnsi="华文仿宋" w:cs="Times New Roman"/>
          <w:sz w:val="28"/>
          <w:szCs w:val="28"/>
        </w:rPr>
      </w:pPr>
      <w:r w:rsidRPr="00DD74F7">
        <w:rPr>
          <w:rFonts w:ascii="华文仿宋" w:eastAsia="华文仿宋" w:hAnsi="华文仿宋" w:cs="Times New Roman" w:hint="eastAsia"/>
          <w:sz w:val="28"/>
          <w:szCs w:val="28"/>
        </w:rPr>
        <w:t>强化数理分析训练（</w:t>
      </w:r>
      <w:r w:rsidR="002B75B5">
        <w:rPr>
          <w:rFonts w:ascii="华文仿宋" w:eastAsia="华文仿宋" w:hAnsi="华文仿宋" w:cs="Times New Roman" w:hint="eastAsia"/>
          <w:sz w:val="28"/>
          <w:szCs w:val="28"/>
        </w:rPr>
        <w:t>精算模拟训练</w:t>
      </w:r>
      <w:r w:rsidRPr="00DD74F7">
        <w:rPr>
          <w:rFonts w:ascii="华文仿宋" w:eastAsia="华文仿宋" w:hAnsi="华文仿宋" w:cs="Times New Roman" w:hint="eastAsia"/>
          <w:sz w:val="28"/>
          <w:szCs w:val="28"/>
        </w:rPr>
        <w:t>、网络数据分析）</w:t>
      </w:r>
      <w:r>
        <w:rPr>
          <w:rFonts w:ascii="华文仿宋" w:eastAsia="华文仿宋" w:hAnsi="华文仿宋" w:cs="Times New Roman" w:hint="eastAsia"/>
          <w:sz w:val="28"/>
          <w:szCs w:val="28"/>
        </w:rPr>
        <w:t>；</w:t>
      </w:r>
    </w:p>
    <w:p w14:paraId="08E5CC31" w14:textId="675C7A72" w:rsidR="00DD74F7" w:rsidRDefault="00DD74F7" w:rsidP="003B4B3D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华文仿宋" w:eastAsia="华文仿宋" w:hAnsi="华文仿宋" w:cs="Times New Roman"/>
          <w:sz w:val="28"/>
          <w:szCs w:val="28"/>
        </w:rPr>
      </w:pPr>
      <w:r w:rsidRPr="00DD74F7">
        <w:rPr>
          <w:rFonts w:ascii="华文仿宋" w:eastAsia="华文仿宋" w:hAnsi="华文仿宋" w:cs="Times New Roman" w:hint="eastAsia"/>
          <w:sz w:val="28"/>
          <w:szCs w:val="28"/>
        </w:rPr>
        <w:t>实施优秀课程体系（产教融合共建课程资源）</w:t>
      </w:r>
      <w:r>
        <w:rPr>
          <w:rFonts w:ascii="华文仿宋" w:eastAsia="华文仿宋" w:hAnsi="华文仿宋" w:cs="Times New Roman" w:hint="eastAsia"/>
          <w:sz w:val="28"/>
          <w:szCs w:val="28"/>
        </w:rPr>
        <w:t>；</w:t>
      </w:r>
    </w:p>
    <w:p w14:paraId="38A99063" w14:textId="455A837D" w:rsidR="00DD74F7" w:rsidRPr="00DD74F7" w:rsidRDefault="00E71EBE" w:rsidP="003B4B3D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华文仿宋" w:eastAsia="华文仿宋" w:hAnsi="华文仿宋" w:cs="Times New Roman"/>
          <w:sz w:val="28"/>
          <w:szCs w:val="28"/>
        </w:rPr>
      </w:pPr>
      <w:r w:rsidRPr="00DD74F7">
        <w:rPr>
          <w:rFonts w:ascii="华文仿宋" w:eastAsia="华文仿宋" w:hAnsi="华文仿宋" w:cs="Times New Roman" w:hint="eastAsia"/>
          <w:sz w:val="28"/>
          <w:szCs w:val="28"/>
        </w:rPr>
        <w:t>强化学生沟通和职业素养训练（实施教学内容改革、获取职业资格认证）</w:t>
      </w:r>
      <w:r w:rsidR="00DD74F7" w:rsidRPr="00DD74F7">
        <w:rPr>
          <w:rFonts w:ascii="华文仿宋" w:eastAsia="华文仿宋" w:hAnsi="华文仿宋" w:cs="Times New Roman" w:hint="eastAsia"/>
          <w:sz w:val="28"/>
          <w:szCs w:val="28"/>
        </w:rPr>
        <w:t>；</w:t>
      </w:r>
    </w:p>
    <w:p w14:paraId="0D818173" w14:textId="0D6F3B66" w:rsidR="00E71EBE" w:rsidRPr="00DD74F7" w:rsidRDefault="00E71EBE" w:rsidP="003B4B3D">
      <w:pPr>
        <w:pStyle w:val="a3"/>
        <w:numPr>
          <w:ilvl w:val="0"/>
          <w:numId w:val="2"/>
        </w:numPr>
        <w:spacing w:line="440" w:lineRule="exact"/>
        <w:ind w:firstLineChars="0"/>
        <w:rPr>
          <w:rFonts w:ascii="华文仿宋" w:eastAsia="华文仿宋" w:hAnsi="华文仿宋" w:cs="Times New Roman"/>
          <w:sz w:val="28"/>
          <w:szCs w:val="28"/>
        </w:rPr>
      </w:pPr>
      <w:r w:rsidRPr="00DD74F7">
        <w:rPr>
          <w:rFonts w:ascii="华文仿宋" w:eastAsia="华文仿宋" w:hAnsi="华文仿宋" w:cs="Times New Roman" w:hint="eastAsia"/>
          <w:sz w:val="28"/>
          <w:szCs w:val="28"/>
        </w:rPr>
        <w:t>开展创新能力和综合素质训练等（创新创业项目全覆盖）</w:t>
      </w:r>
      <w:r w:rsidR="00DD74F7">
        <w:rPr>
          <w:rFonts w:ascii="华文仿宋" w:eastAsia="华文仿宋" w:hAnsi="华文仿宋" w:cs="Times New Roman" w:hint="eastAsia"/>
          <w:sz w:val="28"/>
          <w:szCs w:val="28"/>
        </w:rPr>
        <w:t>。</w:t>
      </w:r>
    </w:p>
    <w:p w14:paraId="70A566A6" w14:textId="4D7F0B08" w:rsidR="007D3305" w:rsidRPr="007D3305" w:rsidRDefault="007D3305" w:rsidP="006810E5">
      <w:pPr>
        <w:pStyle w:val="a3"/>
        <w:numPr>
          <w:ilvl w:val="0"/>
          <w:numId w:val="1"/>
        </w:numPr>
        <w:spacing w:beforeLines="50" w:before="156" w:line="440" w:lineRule="exact"/>
        <w:ind w:left="709" w:firstLineChars="0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7D330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选拔范围</w:t>
      </w:r>
      <w:r w:rsidR="0065131C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与</w:t>
      </w:r>
      <w:r w:rsidRPr="007D330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程序</w:t>
      </w:r>
    </w:p>
    <w:p w14:paraId="24BEC6E0" w14:textId="21162D19" w:rsidR="00F560E8" w:rsidRDefault="00796ADC" w:rsidP="003B4B3D">
      <w:pPr>
        <w:spacing w:line="44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lastRenderedPageBreak/>
        <w:t>保险精算</w:t>
      </w:r>
      <w:r w:rsidR="00E71EBE" w:rsidRPr="00E71EBE">
        <w:rPr>
          <w:rFonts w:ascii="华文仿宋" w:eastAsia="华文仿宋" w:hAnsi="华文仿宋" w:cs="Times New Roman" w:hint="eastAsia"/>
          <w:sz w:val="28"/>
          <w:szCs w:val="28"/>
        </w:rPr>
        <w:t>实验班面向</w:t>
      </w:r>
      <w:r w:rsidR="00E71EBE">
        <w:rPr>
          <w:rFonts w:ascii="华文仿宋" w:eastAsia="华文仿宋" w:hAnsi="华文仿宋" w:cs="Times New Roman" w:hint="eastAsia"/>
          <w:sz w:val="28"/>
          <w:szCs w:val="28"/>
        </w:rPr>
        <w:t>2</w:t>
      </w:r>
      <w:r w:rsidR="00E71EBE">
        <w:rPr>
          <w:rFonts w:ascii="华文仿宋" w:eastAsia="华文仿宋" w:hAnsi="华文仿宋" w:cs="Times New Roman"/>
          <w:sz w:val="28"/>
          <w:szCs w:val="28"/>
        </w:rPr>
        <w:t>02</w:t>
      </w:r>
      <w:r>
        <w:rPr>
          <w:rFonts w:ascii="华文仿宋" w:eastAsia="华文仿宋" w:hAnsi="华文仿宋" w:cs="Times New Roman"/>
          <w:sz w:val="28"/>
          <w:szCs w:val="28"/>
        </w:rPr>
        <w:t>3</w:t>
      </w:r>
      <w:r w:rsidR="00E71EBE">
        <w:rPr>
          <w:rFonts w:ascii="华文仿宋" w:eastAsia="华文仿宋" w:hAnsi="华文仿宋" w:cs="Times New Roman" w:hint="eastAsia"/>
          <w:sz w:val="28"/>
          <w:szCs w:val="28"/>
        </w:rPr>
        <w:t>级</w:t>
      </w:r>
      <w:r>
        <w:rPr>
          <w:rFonts w:ascii="华文仿宋" w:eastAsia="华文仿宋" w:hAnsi="华文仿宋" w:cs="Times New Roman" w:hint="eastAsia"/>
          <w:sz w:val="28"/>
          <w:szCs w:val="28"/>
        </w:rPr>
        <w:t>全校</w:t>
      </w:r>
      <w:r w:rsidR="00E71EBE" w:rsidRPr="00E71EBE">
        <w:rPr>
          <w:rFonts w:ascii="华文仿宋" w:eastAsia="华文仿宋" w:hAnsi="华文仿宋" w:cs="Times New Roman" w:hint="eastAsia"/>
          <w:sz w:val="28"/>
          <w:szCs w:val="28"/>
        </w:rPr>
        <w:t>新生</w:t>
      </w:r>
      <w:r w:rsidR="00E71EBE">
        <w:rPr>
          <w:rFonts w:ascii="华文仿宋" w:eastAsia="华文仿宋" w:hAnsi="华文仿宋" w:cs="Times New Roman" w:hint="eastAsia"/>
          <w:sz w:val="28"/>
          <w:szCs w:val="28"/>
        </w:rPr>
        <w:t>公开</w:t>
      </w:r>
      <w:r w:rsidR="00E71EBE" w:rsidRPr="00E71EBE">
        <w:rPr>
          <w:rFonts w:ascii="华文仿宋" w:eastAsia="华文仿宋" w:hAnsi="华文仿宋" w:cs="Times New Roman" w:hint="eastAsia"/>
          <w:sz w:val="28"/>
          <w:szCs w:val="28"/>
        </w:rPr>
        <w:t>选拔，</w:t>
      </w:r>
      <w:r w:rsidR="00DD74F7" w:rsidRPr="00E71EBE">
        <w:rPr>
          <w:rFonts w:ascii="华文仿宋" w:eastAsia="华文仿宋" w:hAnsi="华文仿宋" w:cs="Times New Roman" w:hint="eastAsia"/>
          <w:sz w:val="28"/>
          <w:szCs w:val="28"/>
        </w:rPr>
        <w:t>择优录取</w:t>
      </w:r>
      <w:r w:rsidR="00DD74F7">
        <w:rPr>
          <w:rFonts w:ascii="华文仿宋" w:eastAsia="华文仿宋" w:hAnsi="华文仿宋" w:cs="Times New Roman" w:hint="eastAsia"/>
          <w:sz w:val="28"/>
          <w:szCs w:val="28"/>
        </w:rPr>
        <w:t>，</w:t>
      </w:r>
      <w:r w:rsidR="00E71EBE">
        <w:rPr>
          <w:rFonts w:ascii="华文仿宋" w:eastAsia="华文仿宋" w:hAnsi="华文仿宋" w:cs="Times New Roman" w:hint="eastAsia"/>
          <w:sz w:val="28"/>
          <w:szCs w:val="28"/>
        </w:rPr>
        <w:t>招生规模为2</w:t>
      </w:r>
      <w:r w:rsidR="00E71EBE">
        <w:rPr>
          <w:rFonts w:ascii="华文仿宋" w:eastAsia="华文仿宋" w:hAnsi="华文仿宋" w:cs="Times New Roman"/>
          <w:sz w:val="28"/>
          <w:szCs w:val="28"/>
        </w:rPr>
        <w:t>0</w:t>
      </w:r>
      <w:r w:rsidR="00DD74F7">
        <w:rPr>
          <w:rFonts w:ascii="华文仿宋" w:eastAsia="华文仿宋" w:hAnsi="华文仿宋" w:cs="Times New Roman" w:hint="eastAsia"/>
          <w:sz w:val="28"/>
          <w:szCs w:val="28"/>
        </w:rPr>
        <w:t>人</w:t>
      </w:r>
      <w:r w:rsidR="00E71EBE">
        <w:rPr>
          <w:rFonts w:ascii="华文仿宋" w:eastAsia="华文仿宋" w:hAnsi="华文仿宋" w:cs="Times New Roman" w:hint="eastAsia"/>
          <w:sz w:val="28"/>
          <w:szCs w:val="28"/>
        </w:rPr>
        <w:t>。</w:t>
      </w:r>
    </w:p>
    <w:p w14:paraId="48C46C2A" w14:textId="3897CE87" w:rsidR="00A45AB5" w:rsidRPr="00A45AB5" w:rsidRDefault="00A45AB5" w:rsidP="003B4B3D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="华文仿宋" w:eastAsia="华文仿宋" w:hAnsi="华文仿宋" w:cs="Times New Roman"/>
          <w:sz w:val="28"/>
          <w:szCs w:val="28"/>
        </w:rPr>
      </w:pPr>
      <w:r w:rsidRPr="00A45AB5">
        <w:rPr>
          <w:rFonts w:ascii="华文仿宋" w:eastAsia="华文仿宋" w:hAnsi="华文仿宋" w:cs="Times New Roman" w:hint="eastAsia"/>
          <w:sz w:val="28"/>
          <w:szCs w:val="28"/>
        </w:rPr>
        <w:t>报名申请。申请者</w:t>
      </w:r>
      <w:r w:rsidRPr="00A45AB5">
        <w:rPr>
          <w:rFonts w:ascii="华文仿宋" w:eastAsia="华文仿宋" w:hAnsi="华文仿宋" w:cs="Times New Roman" w:hint="eastAsia"/>
          <w:sz w:val="28"/>
          <w:szCs w:val="28"/>
        </w:rPr>
        <w:t>须根据学校统一规定时间，</w:t>
      </w:r>
      <w:r w:rsidRPr="00DD74F7">
        <w:rPr>
          <w:rFonts w:ascii="华文仿宋" w:eastAsia="华文仿宋" w:hAnsi="华文仿宋" w:cs="Times New Roman" w:hint="eastAsia"/>
          <w:sz w:val="28"/>
          <w:szCs w:val="28"/>
        </w:rPr>
        <w:t>填写</w:t>
      </w:r>
      <w:r>
        <w:rPr>
          <w:rFonts w:ascii="华文仿宋" w:eastAsia="华文仿宋" w:hAnsi="华文仿宋" w:cs="Times New Roman" w:hint="eastAsia"/>
          <w:sz w:val="28"/>
          <w:szCs w:val="28"/>
        </w:rPr>
        <w:t>在线</w:t>
      </w:r>
      <w:r w:rsidR="0095529A" w:rsidRPr="00DD74F7">
        <w:rPr>
          <w:rFonts w:ascii="华文仿宋" w:eastAsia="华文仿宋" w:hAnsi="华文仿宋" w:cs="Times New Roman" w:hint="eastAsia"/>
          <w:sz w:val="28"/>
          <w:szCs w:val="28"/>
        </w:rPr>
        <w:t>报名</w:t>
      </w:r>
      <w:r>
        <w:rPr>
          <w:rFonts w:ascii="华文仿宋" w:eastAsia="华文仿宋" w:hAnsi="华文仿宋" w:cs="Times New Roman" w:hint="eastAsia"/>
          <w:sz w:val="28"/>
          <w:szCs w:val="28"/>
        </w:rPr>
        <w:t>表单和申请</w:t>
      </w:r>
      <w:r w:rsidRPr="00DD74F7">
        <w:rPr>
          <w:rFonts w:ascii="华文仿宋" w:eastAsia="华文仿宋" w:hAnsi="华文仿宋" w:cs="Times New Roman" w:hint="eastAsia"/>
          <w:sz w:val="28"/>
          <w:szCs w:val="28"/>
        </w:rPr>
        <w:t>表</w:t>
      </w:r>
      <w:r w:rsidRPr="00A45AB5">
        <w:rPr>
          <w:rFonts w:ascii="华文仿宋" w:eastAsia="华文仿宋" w:hAnsi="华文仿宋" w:cs="Times New Roman" w:hint="eastAsia"/>
          <w:sz w:val="28"/>
          <w:szCs w:val="28"/>
        </w:rPr>
        <w:t>（见附件）。</w:t>
      </w:r>
    </w:p>
    <w:p w14:paraId="3276685E" w14:textId="4D21AA6A" w:rsidR="00A45AB5" w:rsidRPr="00A45AB5" w:rsidRDefault="00A45AB5" w:rsidP="003B4B3D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="华文仿宋" w:eastAsia="华文仿宋" w:hAnsi="华文仿宋" w:cs="Times New Roman"/>
          <w:sz w:val="28"/>
          <w:szCs w:val="28"/>
        </w:rPr>
      </w:pPr>
      <w:r w:rsidRPr="00A45AB5">
        <w:rPr>
          <w:rFonts w:ascii="华文仿宋" w:eastAsia="华文仿宋" w:hAnsi="华文仿宋" w:cs="Times New Roman" w:hint="eastAsia"/>
          <w:sz w:val="28"/>
          <w:szCs w:val="28"/>
        </w:rPr>
        <w:t>初步遴选。</w:t>
      </w:r>
      <w:r>
        <w:rPr>
          <w:rFonts w:ascii="华文仿宋" w:eastAsia="华文仿宋" w:hAnsi="华文仿宋" w:cs="Times New Roman" w:hint="eastAsia"/>
          <w:sz w:val="28"/>
          <w:szCs w:val="28"/>
        </w:rPr>
        <w:t>申请学生须参加学校统一组织的英语、数学分级</w:t>
      </w:r>
      <w:r w:rsidRPr="00A45AB5">
        <w:rPr>
          <w:rFonts w:ascii="华文仿宋" w:eastAsia="华文仿宋" w:hAnsi="华文仿宋" w:cs="Times New Roman" w:hint="eastAsia"/>
          <w:sz w:val="28"/>
          <w:szCs w:val="28"/>
        </w:rPr>
        <w:t>考试，金融管理学院将根据分级考试成绩和高考相关科目成绩</w:t>
      </w:r>
      <w:r>
        <w:rPr>
          <w:rFonts w:ascii="华文仿宋" w:eastAsia="华文仿宋" w:hAnsi="华文仿宋" w:cs="Times New Roman" w:hint="eastAsia"/>
          <w:sz w:val="28"/>
          <w:szCs w:val="28"/>
        </w:rPr>
        <w:t>综合</w:t>
      </w:r>
      <w:r w:rsidRPr="00A45AB5">
        <w:rPr>
          <w:rFonts w:ascii="华文仿宋" w:eastAsia="华文仿宋" w:hAnsi="华文仿宋" w:cs="Times New Roman" w:hint="eastAsia"/>
          <w:sz w:val="28"/>
          <w:szCs w:val="28"/>
        </w:rPr>
        <w:t>确定</w:t>
      </w:r>
      <w:r w:rsidRPr="00A45AB5">
        <w:rPr>
          <w:rFonts w:ascii="华文仿宋" w:eastAsia="华文仿宋" w:hAnsi="华文仿宋" w:cs="Times New Roman" w:hint="eastAsia"/>
          <w:sz w:val="28"/>
          <w:szCs w:val="28"/>
        </w:rPr>
        <w:t>面试名单。</w:t>
      </w:r>
    </w:p>
    <w:p w14:paraId="038EA137" w14:textId="4D7620F2" w:rsidR="00A45AB5" w:rsidRPr="00A45AB5" w:rsidRDefault="00A45AB5" w:rsidP="003B4B3D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="华文仿宋" w:eastAsia="华文仿宋" w:hAnsi="华文仿宋" w:cs="Times New Roman"/>
          <w:sz w:val="28"/>
          <w:szCs w:val="28"/>
        </w:rPr>
      </w:pPr>
      <w:r w:rsidRPr="00A45AB5">
        <w:rPr>
          <w:rFonts w:ascii="华文仿宋" w:eastAsia="华文仿宋" w:hAnsi="华文仿宋" w:cs="Times New Roman" w:hint="eastAsia"/>
          <w:sz w:val="28"/>
          <w:szCs w:val="28"/>
        </w:rPr>
        <w:t>面试考核。金融管理学院将对</w:t>
      </w:r>
      <w:r>
        <w:rPr>
          <w:rFonts w:ascii="华文仿宋" w:eastAsia="华文仿宋" w:hAnsi="华文仿宋" w:cs="Times New Roman" w:hint="eastAsia"/>
          <w:sz w:val="28"/>
          <w:szCs w:val="28"/>
        </w:rPr>
        <w:t>入选面试名单</w:t>
      </w:r>
      <w:r w:rsidR="0095529A">
        <w:rPr>
          <w:rFonts w:ascii="华文仿宋" w:eastAsia="华文仿宋" w:hAnsi="华文仿宋" w:cs="Times New Roman" w:hint="eastAsia"/>
          <w:sz w:val="28"/>
          <w:szCs w:val="28"/>
        </w:rPr>
        <w:t>学生</w:t>
      </w:r>
      <w:r w:rsidRPr="00A45AB5">
        <w:rPr>
          <w:rFonts w:ascii="华文仿宋" w:eastAsia="华文仿宋" w:hAnsi="华文仿宋" w:cs="Times New Roman" w:hint="eastAsia"/>
          <w:sz w:val="28"/>
          <w:szCs w:val="28"/>
        </w:rPr>
        <w:t>按照实验班培养条件组织面试考核。</w:t>
      </w:r>
    </w:p>
    <w:p w14:paraId="11CB5DE6" w14:textId="0C5FC8B3" w:rsidR="00A45AB5" w:rsidRPr="00A45AB5" w:rsidRDefault="00A45AB5" w:rsidP="003B4B3D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="华文仿宋" w:eastAsia="华文仿宋" w:hAnsi="华文仿宋" w:cs="Times New Roman"/>
          <w:sz w:val="28"/>
          <w:szCs w:val="28"/>
        </w:rPr>
      </w:pPr>
      <w:r w:rsidRPr="00A45AB5">
        <w:rPr>
          <w:rFonts w:ascii="华文仿宋" w:eastAsia="华文仿宋" w:hAnsi="华文仿宋" w:cs="Times New Roman" w:hint="eastAsia"/>
          <w:sz w:val="28"/>
          <w:szCs w:val="28"/>
        </w:rPr>
        <w:t>择优录取。金融管理学院根据</w:t>
      </w:r>
      <w:r w:rsidR="0095529A">
        <w:rPr>
          <w:rFonts w:ascii="华文仿宋" w:eastAsia="华文仿宋" w:hAnsi="华文仿宋" w:cs="Times New Roman" w:hint="eastAsia"/>
          <w:sz w:val="28"/>
          <w:szCs w:val="28"/>
        </w:rPr>
        <w:t>初试</w:t>
      </w:r>
      <w:r w:rsidRPr="00A45AB5">
        <w:rPr>
          <w:rFonts w:ascii="华文仿宋" w:eastAsia="华文仿宋" w:hAnsi="华文仿宋" w:cs="Times New Roman" w:hint="eastAsia"/>
          <w:sz w:val="28"/>
          <w:szCs w:val="28"/>
        </w:rPr>
        <w:t>成绩和面试</w:t>
      </w:r>
      <w:r w:rsidR="0095529A">
        <w:rPr>
          <w:rFonts w:ascii="华文仿宋" w:eastAsia="华文仿宋" w:hAnsi="华文仿宋" w:cs="Times New Roman" w:hint="eastAsia"/>
          <w:sz w:val="28"/>
          <w:szCs w:val="28"/>
        </w:rPr>
        <w:t>成绩</w:t>
      </w:r>
      <w:r w:rsidRPr="00A45AB5">
        <w:rPr>
          <w:rFonts w:ascii="华文仿宋" w:eastAsia="华文仿宋" w:hAnsi="华文仿宋" w:cs="Times New Roman" w:hint="eastAsia"/>
          <w:sz w:val="28"/>
          <w:szCs w:val="28"/>
        </w:rPr>
        <w:t>择优录取，确定实验班学生名单。</w:t>
      </w:r>
    </w:p>
    <w:p w14:paraId="41DE0CC2" w14:textId="5ACBA035" w:rsidR="00A45AB5" w:rsidRPr="00A45AB5" w:rsidRDefault="00A45AB5" w:rsidP="003B4B3D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="华文仿宋" w:eastAsia="华文仿宋" w:hAnsi="华文仿宋" w:cs="Times New Roman"/>
          <w:sz w:val="28"/>
          <w:szCs w:val="28"/>
        </w:rPr>
      </w:pPr>
      <w:r w:rsidRPr="00A45AB5">
        <w:rPr>
          <w:rFonts w:ascii="华文仿宋" w:eastAsia="华文仿宋" w:hAnsi="华文仿宋" w:cs="Times New Roman" w:hint="eastAsia"/>
          <w:sz w:val="28"/>
          <w:szCs w:val="28"/>
        </w:rPr>
        <w:t>本实验班遴选办法的解释权</w:t>
      </w:r>
      <w:proofErr w:type="gramStart"/>
      <w:r w:rsidRPr="00A45AB5">
        <w:rPr>
          <w:rFonts w:ascii="华文仿宋" w:eastAsia="华文仿宋" w:hAnsi="华文仿宋" w:cs="Times New Roman" w:hint="eastAsia"/>
          <w:sz w:val="28"/>
          <w:szCs w:val="28"/>
        </w:rPr>
        <w:t>归金融</w:t>
      </w:r>
      <w:proofErr w:type="gramEnd"/>
      <w:r w:rsidRPr="00A45AB5">
        <w:rPr>
          <w:rFonts w:ascii="华文仿宋" w:eastAsia="华文仿宋" w:hAnsi="华文仿宋" w:cs="Times New Roman" w:hint="eastAsia"/>
          <w:sz w:val="28"/>
          <w:szCs w:val="28"/>
        </w:rPr>
        <w:t>管理学院教学指导委员会所有。</w:t>
      </w:r>
    </w:p>
    <w:p w14:paraId="5B489F55" w14:textId="724A6B32" w:rsidR="0044208B" w:rsidRPr="00A45AB5" w:rsidRDefault="0095529A" w:rsidP="006810E5">
      <w:pPr>
        <w:pStyle w:val="a3"/>
        <w:numPr>
          <w:ilvl w:val="0"/>
          <w:numId w:val="1"/>
        </w:numPr>
        <w:spacing w:beforeLines="50" w:before="156" w:line="440" w:lineRule="exact"/>
        <w:ind w:left="709" w:firstLineChars="0"/>
        <w:rPr>
          <w:rFonts w:ascii="华文仿宋" w:eastAsia="华文仿宋" w:hAnsi="华文仿宋" w:cs="Times New Roman"/>
          <w:b/>
          <w:bCs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联系人</w:t>
      </w:r>
      <w:r w:rsidR="00074767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与</w:t>
      </w:r>
      <w:bookmarkStart w:id="1" w:name="_GoBack"/>
      <w:bookmarkEnd w:id="1"/>
      <w:r w:rsidR="0044208B" w:rsidRPr="00A45AB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联系方式</w:t>
      </w:r>
    </w:p>
    <w:p w14:paraId="56263522" w14:textId="77777777" w:rsidR="0095529A" w:rsidRDefault="0095529A" w:rsidP="003B4B3D">
      <w:pPr>
        <w:spacing w:line="440" w:lineRule="exact"/>
        <w:ind w:left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联系人：</w:t>
      </w:r>
      <w:r w:rsidR="00796ADC">
        <w:rPr>
          <w:rFonts w:ascii="华文仿宋" w:eastAsia="华文仿宋" w:hAnsi="华文仿宋" w:cs="Times New Roman" w:hint="eastAsia"/>
          <w:sz w:val="28"/>
          <w:szCs w:val="28"/>
        </w:rPr>
        <w:t>初</w:t>
      </w:r>
      <w:r w:rsidR="0044208B" w:rsidRPr="0044208B">
        <w:rPr>
          <w:rFonts w:ascii="华文仿宋" w:eastAsia="华文仿宋" w:hAnsi="华文仿宋" w:cs="Times New Roman" w:hint="eastAsia"/>
          <w:sz w:val="28"/>
          <w:szCs w:val="28"/>
        </w:rPr>
        <w:t>老师</w:t>
      </w:r>
    </w:p>
    <w:p w14:paraId="4B687EB3" w14:textId="5C3792BA" w:rsidR="003C7402" w:rsidRDefault="0095529A" w:rsidP="003B4B3D">
      <w:pPr>
        <w:spacing w:line="440" w:lineRule="exact"/>
        <w:ind w:left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联系方式：</w:t>
      </w:r>
      <w:r w:rsidR="008D31B4">
        <w:rPr>
          <w:rFonts w:ascii="华文仿宋" w:eastAsia="华文仿宋" w:hAnsi="华文仿宋" w:cs="Times New Roman" w:hint="eastAsia"/>
          <w:sz w:val="28"/>
          <w:szCs w:val="28"/>
        </w:rPr>
        <w:t>邮箱</w:t>
      </w:r>
      <w:proofErr w:type="spellStart"/>
      <w:r w:rsidR="00796ADC">
        <w:rPr>
          <w:rFonts w:ascii="华文仿宋" w:eastAsia="华文仿宋" w:hAnsi="华文仿宋" w:cs="Times New Roman" w:hint="eastAsia"/>
          <w:sz w:val="28"/>
          <w:szCs w:val="28"/>
        </w:rPr>
        <w:t>chuliping</w:t>
      </w:r>
      <w:r w:rsidR="00796ADC">
        <w:rPr>
          <w:rFonts w:ascii="华文仿宋" w:eastAsia="华文仿宋" w:hAnsi="华文仿宋" w:cs="Times New Roman"/>
          <w:sz w:val="28"/>
          <w:szCs w:val="28"/>
        </w:rPr>
        <w:t>@163</w:t>
      </w:r>
      <w:r w:rsidR="00670ED5">
        <w:rPr>
          <w:rFonts w:ascii="华文仿宋" w:eastAsia="华文仿宋" w:hAnsi="华文仿宋" w:cs="Times New Roman"/>
          <w:sz w:val="28"/>
          <w:szCs w:val="28"/>
        </w:rPr>
        <w:t>.com</w:t>
      </w:r>
      <w:proofErr w:type="spellEnd"/>
    </w:p>
    <w:p w14:paraId="5F624FA1" w14:textId="1C50EDE3" w:rsidR="002B34F2" w:rsidRPr="009409AC" w:rsidRDefault="009409AC" w:rsidP="003B4B3D">
      <w:pPr>
        <w:spacing w:line="440" w:lineRule="exact"/>
        <w:ind w:left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请学生扫描</w:t>
      </w:r>
      <w:proofErr w:type="gramStart"/>
      <w:r>
        <w:rPr>
          <w:rFonts w:ascii="华文仿宋" w:eastAsia="华文仿宋" w:hAnsi="华文仿宋" w:cs="Times New Roman" w:hint="eastAsia"/>
          <w:sz w:val="28"/>
          <w:szCs w:val="28"/>
        </w:rPr>
        <w:t>二维码提交</w:t>
      </w:r>
      <w:proofErr w:type="gramEnd"/>
      <w:r>
        <w:rPr>
          <w:rFonts w:ascii="华文仿宋" w:eastAsia="华文仿宋" w:hAnsi="华文仿宋" w:cs="Times New Roman" w:hint="eastAsia"/>
          <w:sz w:val="28"/>
          <w:szCs w:val="28"/>
        </w:rPr>
        <w:t>报名基本信息，并填写《</w:t>
      </w:r>
      <w:r w:rsidRPr="009409AC">
        <w:rPr>
          <w:rFonts w:ascii="华文仿宋" w:eastAsia="华文仿宋" w:hAnsi="华文仿宋" w:cs="Times New Roman" w:hint="eastAsia"/>
          <w:sz w:val="28"/>
          <w:szCs w:val="28"/>
        </w:rPr>
        <w:t>202</w:t>
      </w:r>
      <w:r w:rsidRPr="009409AC">
        <w:rPr>
          <w:rFonts w:ascii="华文仿宋" w:eastAsia="华文仿宋" w:hAnsi="华文仿宋" w:cs="Times New Roman"/>
          <w:sz w:val="28"/>
          <w:szCs w:val="28"/>
        </w:rPr>
        <w:t>3</w:t>
      </w:r>
      <w:r w:rsidRPr="009409AC">
        <w:rPr>
          <w:rFonts w:ascii="华文仿宋" w:eastAsia="华文仿宋" w:hAnsi="华文仿宋" w:cs="Times New Roman" w:hint="eastAsia"/>
          <w:sz w:val="28"/>
          <w:szCs w:val="28"/>
        </w:rPr>
        <w:t>级保险学(保险精算实验班)申请表</w:t>
      </w:r>
      <w:r>
        <w:rPr>
          <w:rFonts w:ascii="华文仿宋" w:eastAsia="华文仿宋" w:hAnsi="华文仿宋" w:cs="Times New Roman" w:hint="eastAsia"/>
          <w:sz w:val="28"/>
          <w:szCs w:val="28"/>
        </w:rPr>
        <w:t>》发送至初老师邮箱</w:t>
      </w:r>
      <w:proofErr w:type="spellStart"/>
      <w:r>
        <w:rPr>
          <w:rFonts w:ascii="华文仿宋" w:eastAsia="华文仿宋" w:hAnsi="华文仿宋" w:cs="Times New Roman" w:hint="eastAsia"/>
          <w:sz w:val="28"/>
          <w:szCs w:val="28"/>
        </w:rPr>
        <w:t>chuliping</w:t>
      </w:r>
      <w:r>
        <w:rPr>
          <w:rFonts w:ascii="华文仿宋" w:eastAsia="华文仿宋" w:hAnsi="华文仿宋" w:cs="Times New Roman"/>
          <w:sz w:val="28"/>
          <w:szCs w:val="28"/>
        </w:rPr>
        <w:t>@163.com</w:t>
      </w:r>
      <w:proofErr w:type="spellEnd"/>
      <w:r>
        <w:rPr>
          <w:rFonts w:ascii="华文仿宋" w:eastAsia="华文仿宋" w:hAnsi="华文仿宋" w:cs="Times New Roman" w:hint="eastAsia"/>
          <w:sz w:val="28"/>
          <w:szCs w:val="28"/>
        </w:rPr>
        <w:t>。</w:t>
      </w:r>
    </w:p>
    <w:p w14:paraId="61A538F7" w14:textId="6475827F" w:rsidR="002B34F2" w:rsidRPr="009409AC" w:rsidRDefault="009409AC" w:rsidP="008D31B4">
      <w:pPr>
        <w:spacing w:line="360" w:lineRule="auto"/>
        <w:ind w:left="560"/>
        <w:rPr>
          <w:rFonts w:ascii="华文仿宋" w:eastAsia="华文仿宋" w:hAnsi="华文仿宋" w:cs="Times New Roman"/>
          <w:sz w:val="28"/>
          <w:szCs w:val="28"/>
        </w:rPr>
      </w:pPr>
      <w:r w:rsidRPr="009409AC">
        <w:rPr>
          <w:rFonts w:ascii="华文仿宋" w:eastAsia="华文仿宋" w:hAnsi="华文仿宋" w:cs="Times New Roman"/>
          <w:noProof/>
          <w:sz w:val="28"/>
          <w:szCs w:val="28"/>
        </w:rPr>
        <w:drawing>
          <wp:inline distT="0" distB="0" distL="0" distR="0" wp14:anchorId="674A2D50" wp14:editId="73FF6426">
            <wp:extent cx="2393950" cy="2051050"/>
            <wp:effectExtent l="0" t="0" r="6350" b="6350"/>
            <wp:docPr id="1" name="图片 1" descr="C:\Users\zheng\AppData\Local\Temp\WeChat Files\4b3411594bd3280037d97347733c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eng\AppData\Local\Temp\WeChat Files\4b3411594bd3280037d97347733c2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3" t="54221" r="30403" b="27797"/>
                    <a:stretch/>
                  </pic:blipFill>
                  <pic:spPr bwMode="auto">
                    <a:xfrm>
                      <a:off x="0" y="0"/>
                      <a:ext cx="2394260" cy="205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A63AC" w14:textId="72331CC4" w:rsidR="002B34F2" w:rsidRDefault="009409AC" w:rsidP="008D31B4">
      <w:pPr>
        <w:spacing w:line="360" w:lineRule="auto"/>
        <w:ind w:left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附件：</w:t>
      </w:r>
    </w:p>
    <w:p w14:paraId="38BCAF9C" w14:textId="6FB2AE10" w:rsidR="003C7402" w:rsidRPr="003C7402" w:rsidRDefault="003C7402" w:rsidP="003C7402">
      <w:pPr>
        <w:jc w:val="center"/>
        <w:rPr>
          <w:b/>
          <w:color w:val="000000"/>
          <w:sz w:val="36"/>
          <w:szCs w:val="36"/>
        </w:rPr>
      </w:pPr>
      <w:r w:rsidRPr="003C7402">
        <w:rPr>
          <w:rFonts w:ascii="黑体" w:eastAsia="黑体" w:hint="eastAsia"/>
          <w:b/>
          <w:sz w:val="36"/>
          <w:szCs w:val="36"/>
        </w:rPr>
        <w:t>202</w:t>
      </w:r>
      <w:r w:rsidR="00796ADC">
        <w:rPr>
          <w:rFonts w:ascii="黑体" w:eastAsia="黑体"/>
          <w:b/>
          <w:sz w:val="36"/>
          <w:szCs w:val="36"/>
        </w:rPr>
        <w:t>3</w:t>
      </w:r>
      <w:r w:rsidRPr="003C7402">
        <w:rPr>
          <w:rFonts w:ascii="黑体" w:eastAsia="黑体" w:hint="eastAsia"/>
          <w:b/>
          <w:sz w:val="36"/>
          <w:szCs w:val="36"/>
        </w:rPr>
        <w:t>级</w:t>
      </w:r>
      <w:r w:rsidR="00796ADC">
        <w:rPr>
          <w:rFonts w:ascii="黑体" w:eastAsia="黑体" w:hint="eastAsia"/>
          <w:b/>
          <w:sz w:val="36"/>
          <w:szCs w:val="36"/>
        </w:rPr>
        <w:t>保险学</w:t>
      </w:r>
      <w:r w:rsidRPr="003C7402">
        <w:rPr>
          <w:rFonts w:ascii="黑体" w:eastAsia="黑体" w:hint="eastAsia"/>
          <w:b/>
          <w:sz w:val="36"/>
          <w:szCs w:val="36"/>
        </w:rPr>
        <w:t>(</w:t>
      </w:r>
      <w:r w:rsidR="00796ADC">
        <w:rPr>
          <w:rFonts w:ascii="黑体" w:eastAsia="黑体" w:hint="eastAsia"/>
          <w:b/>
          <w:sz w:val="36"/>
          <w:szCs w:val="36"/>
        </w:rPr>
        <w:t>保险精算</w:t>
      </w:r>
      <w:r w:rsidRPr="003C7402">
        <w:rPr>
          <w:rFonts w:ascii="黑体" w:eastAsia="黑体" w:hint="eastAsia"/>
          <w:b/>
          <w:sz w:val="36"/>
          <w:szCs w:val="36"/>
        </w:rPr>
        <w:t>实验班)申请表</w:t>
      </w:r>
    </w:p>
    <w:p w14:paraId="39A9C605" w14:textId="77777777" w:rsidR="003C7402" w:rsidRDefault="003C7402" w:rsidP="003C7402">
      <w:pPr>
        <w:spacing w:line="300" w:lineRule="exact"/>
        <w:ind w:right="140"/>
        <w:jc w:val="right"/>
        <w:rPr>
          <w:color w:val="000000"/>
          <w:sz w:val="24"/>
        </w:rPr>
      </w:pP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60"/>
        <w:gridCol w:w="443"/>
        <w:gridCol w:w="992"/>
        <w:gridCol w:w="851"/>
        <w:gridCol w:w="1701"/>
        <w:gridCol w:w="1276"/>
        <w:gridCol w:w="2297"/>
      </w:tblGrid>
      <w:tr w:rsidR="003C7402" w14:paraId="65A9E9D7" w14:textId="77777777" w:rsidTr="00DE4ED2">
        <w:trPr>
          <w:trHeight w:val="420"/>
          <w:jc w:val="center"/>
        </w:trPr>
        <w:tc>
          <w:tcPr>
            <w:tcW w:w="828" w:type="dxa"/>
            <w:gridSpan w:val="2"/>
            <w:vAlign w:val="center"/>
          </w:tcPr>
          <w:p w14:paraId="411E7932" w14:textId="77777777" w:rsidR="003C7402" w:rsidRPr="00365836" w:rsidRDefault="003C7402" w:rsidP="003C7402">
            <w:pPr>
              <w:spacing w:line="300" w:lineRule="exact"/>
              <w:ind w:right="-108"/>
              <w:rPr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35" w:type="dxa"/>
            <w:gridSpan w:val="2"/>
            <w:vAlign w:val="center"/>
          </w:tcPr>
          <w:p w14:paraId="491C42AA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C3642E1" w14:textId="77777777" w:rsidR="003C7402" w:rsidRPr="00365836" w:rsidRDefault="003C7402" w:rsidP="00DE4ED2">
            <w:pPr>
              <w:spacing w:line="300" w:lineRule="exact"/>
              <w:ind w:leftChars="-72" w:left="-151" w:right="-108"/>
              <w:jc w:val="center"/>
              <w:rPr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701" w:type="dxa"/>
            <w:vAlign w:val="center"/>
          </w:tcPr>
          <w:p w14:paraId="28B0AAC0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9348A4" w14:textId="77777777" w:rsidR="003C7402" w:rsidRPr="00365836" w:rsidRDefault="003C7402" w:rsidP="003C7402">
            <w:pPr>
              <w:spacing w:line="300" w:lineRule="exact"/>
              <w:ind w:right="-108"/>
              <w:rPr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97" w:type="dxa"/>
            <w:vAlign w:val="center"/>
          </w:tcPr>
          <w:p w14:paraId="59567A97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7402" w14:paraId="00DAA919" w14:textId="77777777" w:rsidTr="00DE4ED2">
        <w:trPr>
          <w:trHeight w:val="420"/>
          <w:jc w:val="center"/>
        </w:trPr>
        <w:tc>
          <w:tcPr>
            <w:tcW w:w="828" w:type="dxa"/>
            <w:gridSpan w:val="2"/>
            <w:vAlign w:val="center"/>
          </w:tcPr>
          <w:p w14:paraId="427CC807" w14:textId="467557FA" w:rsidR="003C7402" w:rsidRPr="00365836" w:rsidRDefault="003C7402" w:rsidP="00DE4ED2">
            <w:pPr>
              <w:spacing w:line="300" w:lineRule="exact"/>
              <w:ind w:right="-108"/>
              <w:rPr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35" w:type="dxa"/>
            <w:gridSpan w:val="2"/>
            <w:vAlign w:val="center"/>
          </w:tcPr>
          <w:p w14:paraId="48129619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C1529F5" w14:textId="77777777" w:rsidR="003C7402" w:rsidRPr="00365836" w:rsidRDefault="003C7402" w:rsidP="00DE4ED2">
            <w:pPr>
              <w:spacing w:line="300" w:lineRule="exact"/>
              <w:ind w:leftChars="-72" w:left="-151" w:right="-108"/>
              <w:jc w:val="center"/>
              <w:rPr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22F74C8F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40D867" w14:textId="77777777" w:rsidR="003C7402" w:rsidRPr="00365836" w:rsidRDefault="003C7402" w:rsidP="003C7402">
            <w:pPr>
              <w:spacing w:line="300" w:lineRule="exact"/>
              <w:ind w:right="-108"/>
              <w:rPr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297" w:type="dxa"/>
            <w:vAlign w:val="center"/>
          </w:tcPr>
          <w:p w14:paraId="46BAA1B6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7402" w14:paraId="4F54CFEF" w14:textId="77777777" w:rsidTr="00DE4ED2">
        <w:trPr>
          <w:trHeight w:val="420"/>
          <w:jc w:val="center"/>
        </w:trPr>
        <w:tc>
          <w:tcPr>
            <w:tcW w:w="1271" w:type="dxa"/>
            <w:gridSpan w:val="3"/>
            <w:vAlign w:val="center"/>
          </w:tcPr>
          <w:p w14:paraId="5F95DFB9" w14:textId="77777777" w:rsidR="003C7402" w:rsidRPr="00365836" w:rsidRDefault="003C7402" w:rsidP="003C7402">
            <w:pPr>
              <w:spacing w:line="300" w:lineRule="exact"/>
              <w:ind w:right="-108"/>
              <w:rPr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color w:val="000000"/>
                <w:sz w:val="28"/>
                <w:szCs w:val="28"/>
              </w:rPr>
              <w:lastRenderedPageBreak/>
              <w:t>高考成绩</w:t>
            </w:r>
          </w:p>
        </w:tc>
        <w:tc>
          <w:tcPr>
            <w:tcW w:w="3544" w:type="dxa"/>
            <w:gridSpan w:val="3"/>
            <w:vAlign w:val="center"/>
          </w:tcPr>
          <w:p w14:paraId="13B4AC87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54B80B3" w14:textId="77777777" w:rsidR="003C7402" w:rsidRPr="00365836" w:rsidRDefault="003C7402" w:rsidP="003C7402">
            <w:pPr>
              <w:spacing w:line="300" w:lineRule="exact"/>
              <w:ind w:right="-108"/>
              <w:rPr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2297" w:type="dxa"/>
            <w:vAlign w:val="center"/>
          </w:tcPr>
          <w:p w14:paraId="0C951BB6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7402" w14:paraId="580A9A70" w14:textId="77777777" w:rsidTr="00DE4ED2">
        <w:trPr>
          <w:trHeight w:val="420"/>
          <w:jc w:val="center"/>
        </w:trPr>
        <w:tc>
          <w:tcPr>
            <w:tcW w:w="1271" w:type="dxa"/>
            <w:gridSpan w:val="3"/>
            <w:vAlign w:val="center"/>
          </w:tcPr>
          <w:p w14:paraId="03B9F438" w14:textId="77777777" w:rsidR="003C7402" w:rsidRPr="00365836" w:rsidRDefault="003C7402" w:rsidP="003C7402">
            <w:pPr>
              <w:spacing w:line="300" w:lineRule="exact"/>
              <w:ind w:right="-168"/>
              <w:rPr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7117" w:type="dxa"/>
            <w:gridSpan w:val="5"/>
            <w:vAlign w:val="center"/>
          </w:tcPr>
          <w:p w14:paraId="0FDACD81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7402" w14:paraId="42FFAE3A" w14:textId="77777777" w:rsidTr="003C7402">
        <w:trPr>
          <w:trHeight w:val="2168"/>
          <w:jc w:val="center"/>
        </w:trPr>
        <w:tc>
          <w:tcPr>
            <w:tcW w:w="468" w:type="dxa"/>
            <w:vAlign w:val="center"/>
          </w:tcPr>
          <w:p w14:paraId="29D3ACF4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b/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b/>
                <w:color w:val="000000"/>
                <w:sz w:val="28"/>
                <w:szCs w:val="28"/>
              </w:rPr>
              <w:t>教育经历</w:t>
            </w:r>
          </w:p>
        </w:tc>
        <w:tc>
          <w:tcPr>
            <w:tcW w:w="7920" w:type="dxa"/>
            <w:gridSpan w:val="7"/>
            <w:vAlign w:val="center"/>
          </w:tcPr>
          <w:p w14:paraId="389EE68E" w14:textId="77777777" w:rsidR="003C7402" w:rsidRPr="00365836" w:rsidRDefault="003C7402" w:rsidP="00DE4ED2">
            <w:pPr>
              <w:spacing w:line="360" w:lineRule="auto"/>
              <w:ind w:right="560"/>
              <w:rPr>
                <w:color w:val="000000"/>
                <w:sz w:val="28"/>
                <w:szCs w:val="28"/>
              </w:rPr>
            </w:pPr>
          </w:p>
        </w:tc>
      </w:tr>
      <w:tr w:rsidR="003C7402" w14:paraId="24B9EBC9" w14:textId="77777777" w:rsidTr="00DE4ED2">
        <w:trPr>
          <w:trHeight w:val="2118"/>
          <w:jc w:val="center"/>
        </w:trPr>
        <w:tc>
          <w:tcPr>
            <w:tcW w:w="468" w:type="dxa"/>
            <w:vAlign w:val="center"/>
          </w:tcPr>
          <w:p w14:paraId="65CBBC56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b/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b/>
                <w:color w:val="000000"/>
                <w:sz w:val="28"/>
                <w:szCs w:val="28"/>
              </w:rPr>
              <w:t>兴趣特长</w:t>
            </w:r>
          </w:p>
        </w:tc>
        <w:tc>
          <w:tcPr>
            <w:tcW w:w="7920" w:type="dxa"/>
            <w:gridSpan w:val="7"/>
            <w:vAlign w:val="center"/>
          </w:tcPr>
          <w:p w14:paraId="54052434" w14:textId="77777777" w:rsidR="003C7402" w:rsidRPr="00365836" w:rsidRDefault="003C7402" w:rsidP="00DE4ED2">
            <w:pPr>
              <w:spacing w:line="360" w:lineRule="auto"/>
              <w:ind w:right="560"/>
              <w:jc w:val="left"/>
              <w:rPr>
                <w:color w:val="000000"/>
                <w:sz w:val="28"/>
                <w:szCs w:val="28"/>
              </w:rPr>
            </w:pPr>
          </w:p>
          <w:p w14:paraId="644ACD7C" w14:textId="77777777" w:rsidR="003C7402" w:rsidRPr="00365836" w:rsidRDefault="003C7402" w:rsidP="00DE4ED2">
            <w:pPr>
              <w:spacing w:line="360" w:lineRule="auto"/>
              <w:ind w:right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3C7402" w14:paraId="3A916594" w14:textId="77777777" w:rsidTr="003C7402">
        <w:trPr>
          <w:trHeight w:val="2076"/>
          <w:jc w:val="center"/>
        </w:trPr>
        <w:tc>
          <w:tcPr>
            <w:tcW w:w="468" w:type="dxa"/>
            <w:vAlign w:val="center"/>
          </w:tcPr>
          <w:p w14:paraId="0B973A6A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b/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b/>
                <w:color w:val="000000"/>
                <w:sz w:val="28"/>
                <w:szCs w:val="28"/>
              </w:rPr>
              <w:t>活动竞赛</w:t>
            </w:r>
          </w:p>
        </w:tc>
        <w:tc>
          <w:tcPr>
            <w:tcW w:w="7920" w:type="dxa"/>
            <w:gridSpan w:val="7"/>
            <w:vAlign w:val="center"/>
          </w:tcPr>
          <w:p w14:paraId="43A8B76B" w14:textId="77777777" w:rsidR="003C7402" w:rsidRPr="00365836" w:rsidRDefault="003C7402" w:rsidP="00DE4ED2">
            <w:pPr>
              <w:spacing w:line="360" w:lineRule="auto"/>
              <w:ind w:right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3C7402" w14:paraId="2B892599" w14:textId="77777777" w:rsidTr="003C7402">
        <w:trPr>
          <w:trHeight w:val="2080"/>
          <w:jc w:val="center"/>
        </w:trPr>
        <w:tc>
          <w:tcPr>
            <w:tcW w:w="468" w:type="dxa"/>
            <w:vAlign w:val="center"/>
          </w:tcPr>
          <w:p w14:paraId="76F2B335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b/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b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7920" w:type="dxa"/>
            <w:gridSpan w:val="7"/>
            <w:vAlign w:val="center"/>
          </w:tcPr>
          <w:p w14:paraId="57D1ED4A" w14:textId="77777777" w:rsidR="003C7402" w:rsidRPr="00365836" w:rsidRDefault="003C7402" w:rsidP="00DE4ED2">
            <w:pPr>
              <w:spacing w:line="360" w:lineRule="auto"/>
              <w:ind w:right="56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3C7402" w14:paraId="39D27FA5" w14:textId="77777777" w:rsidTr="00DE4ED2">
        <w:trPr>
          <w:trHeight w:val="2120"/>
          <w:jc w:val="center"/>
        </w:trPr>
        <w:tc>
          <w:tcPr>
            <w:tcW w:w="468" w:type="dxa"/>
            <w:vAlign w:val="center"/>
          </w:tcPr>
          <w:p w14:paraId="47741FC5" w14:textId="77777777" w:rsidR="003C7402" w:rsidRPr="00365836" w:rsidRDefault="003C7402" w:rsidP="00DE4ED2">
            <w:pPr>
              <w:spacing w:line="300" w:lineRule="exact"/>
              <w:ind w:right="560"/>
              <w:jc w:val="center"/>
              <w:rPr>
                <w:b/>
                <w:color w:val="000000"/>
                <w:sz w:val="28"/>
                <w:szCs w:val="28"/>
              </w:rPr>
            </w:pPr>
            <w:r w:rsidRPr="00365836">
              <w:rPr>
                <w:rFonts w:hint="eastAsia"/>
                <w:b/>
                <w:color w:val="000000"/>
                <w:sz w:val="28"/>
                <w:szCs w:val="28"/>
              </w:rPr>
              <w:t>申请原因</w:t>
            </w:r>
          </w:p>
        </w:tc>
        <w:tc>
          <w:tcPr>
            <w:tcW w:w="7920" w:type="dxa"/>
            <w:gridSpan w:val="7"/>
            <w:vAlign w:val="center"/>
          </w:tcPr>
          <w:p w14:paraId="4CF3A374" w14:textId="77777777" w:rsidR="003C7402" w:rsidRPr="00365836" w:rsidRDefault="003C7402" w:rsidP="00DE4ED2">
            <w:pPr>
              <w:spacing w:line="360" w:lineRule="auto"/>
              <w:ind w:right="560"/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 w14:paraId="7E3A76FA" w14:textId="66F4721E" w:rsidR="003C7402" w:rsidRPr="003C7402" w:rsidRDefault="003C7402" w:rsidP="003C7402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</w:p>
    <w:sectPr w:rsidR="003C7402" w:rsidRPr="003C7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3B222" w14:textId="77777777" w:rsidR="00515F73" w:rsidRDefault="00515F73" w:rsidP="003C7402">
      <w:r>
        <w:separator/>
      </w:r>
    </w:p>
  </w:endnote>
  <w:endnote w:type="continuationSeparator" w:id="0">
    <w:p w14:paraId="2C1CF9CC" w14:textId="77777777" w:rsidR="00515F73" w:rsidRDefault="00515F73" w:rsidP="003C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3BFD7" w14:textId="77777777" w:rsidR="00515F73" w:rsidRDefault="00515F73" w:rsidP="003C7402">
      <w:r>
        <w:separator/>
      </w:r>
    </w:p>
  </w:footnote>
  <w:footnote w:type="continuationSeparator" w:id="0">
    <w:p w14:paraId="0351B6D5" w14:textId="77777777" w:rsidR="00515F73" w:rsidRDefault="00515F73" w:rsidP="003C7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21ED1"/>
    <w:multiLevelType w:val="hybridMultilevel"/>
    <w:tmpl w:val="04847D3A"/>
    <w:lvl w:ilvl="0" w:tplc="B820159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CEA5A77"/>
    <w:multiLevelType w:val="hybridMultilevel"/>
    <w:tmpl w:val="A22270D6"/>
    <w:lvl w:ilvl="0" w:tplc="FC82A35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2276E14"/>
    <w:multiLevelType w:val="hybridMultilevel"/>
    <w:tmpl w:val="ADD43362"/>
    <w:lvl w:ilvl="0" w:tplc="6DE6AC4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8"/>
    <w:rsid w:val="00026A0D"/>
    <w:rsid w:val="00074767"/>
    <w:rsid w:val="001C7D3E"/>
    <w:rsid w:val="0021126E"/>
    <w:rsid w:val="00286E16"/>
    <w:rsid w:val="002B34F2"/>
    <w:rsid w:val="002B75B5"/>
    <w:rsid w:val="00380DB0"/>
    <w:rsid w:val="00393451"/>
    <w:rsid w:val="003B4B3D"/>
    <w:rsid w:val="003C7402"/>
    <w:rsid w:val="0044208B"/>
    <w:rsid w:val="005071B3"/>
    <w:rsid w:val="00515F73"/>
    <w:rsid w:val="00520BD2"/>
    <w:rsid w:val="0065131C"/>
    <w:rsid w:val="00670ED5"/>
    <w:rsid w:val="006810E5"/>
    <w:rsid w:val="00747C36"/>
    <w:rsid w:val="007521B2"/>
    <w:rsid w:val="00781B12"/>
    <w:rsid w:val="00787A7A"/>
    <w:rsid w:val="00796ADC"/>
    <w:rsid w:val="007B549C"/>
    <w:rsid w:val="007D3305"/>
    <w:rsid w:val="007D7B54"/>
    <w:rsid w:val="008D31B4"/>
    <w:rsid w:val="00923293"/>
    <w:rsid w:val="009409AC"/>
    <w:rsid w:val="0095529A"/>
    <w:rsid w:val="00A15545"/>
    <w:rsid w:val="00A34930"/>
    <w:rsid w:val="00A45AB5"/>
    <w:rsid w:val="00A74E08"/>
    <w:rsid w:val="00A76CC0"/>
    <w:rsid w:val="00AE1942"/>
    <w:rsid w:val="00D12AC1"/>
    <w:rsid w:val="00DD74F7"/>
    <w:rsid w:val="00E5234B"/>
    <w:rsid w:val="00E71EBE"/>
    <w:rsid w:val="00F5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F02EE"/>
  <w15:chartTrackingRefBased/>
  <w15:docId w15:val="{182FF135-A9F9-4F26-A383-8B8573DB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30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C7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4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402"/>
    <w:rPr>
      <w:sz w:val="18"/>
      <w:szCs w:val="18"/>
    </w:rPr>
  </w:style>
  <w:style w:type="character" w:styleId="a8">
    <w:name w:val="Hyperlink"/>
    <w:basedOn w:val="a0"/>
    <w:uiPriority w:val="99"/>
    <w:unhideWhenUsed/>
    <w:rsid w:val="0044208B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4208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20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20733</dc:creator>
  <cp:keywords/>
  <dc:description/>
  <cp:lastModifiedBy>office2</cp:lastModifiedBy>
  <cp:revision>9</cp:revision>
  <dcterms:created xsi:type="dcterms:W3CDTF">2023-09-05T06:01:00Z</dcterms:created>
  <dcterms:modified xsi:type="dcterms:W3CDTF">2023-09-05T07:16:00Z</dcterms:modified>
</cp:coreProperties>
</file>