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20" w:rsidRDefault="007C28ED">
      <w:pPr>
        <w:autoSpaceDE/>
        <w:autoSpaceDN/>
        <w:spacing w:line="600" w:lineRule="exact"/>
        <w:jc w:val="center"/>
        <w:rPr>
          <w:rFonts w:ascii="华文中宋" w:eastAsia="华文中宋" w:hAnsi="华文中宋" w:cs="华文中宋"/>
          <w:kern w:val="2"/>
          <w:sz w:val="36"/>
          <w:szCs w:val="36"/>
          <w:lang w:val="en-US" w:bidi="ar-SA"/>
        </w:rPr>
      </w:pPr>
      <w:r>
        <w:rPr>
          <w:rFonts w:ascii="华文中宋" w:eastAsia="华文中宋" w:hAnsi="华文中宋" w:cs="华文中宋" w:hint="eastAsia"/>
          <w:kern w:val="2"/>
          <w:sz w:val="36"/>
          <w:szCs w:val="36"/>
          <w:lang w:val="en-US" w:bidi="ar-SA"/>
        </w:rPr>
        <w:t>上海对外经贸大学法学院</w:t>
      </w:r>
    </w:p>
    <w:p w:rsidR="002D4620" w:rsidRDefault="007C28ED">
      <w:pPr>
        <w:autoSpaceDE/>
        <w:autoSpaceDN/>
        <w:spacing w:line="600" w:lineRule="exact"/>
        <w:jc w:val="center"/>
        <w:rPr>
          <w:rFonts w:ascii="华文中宋" w:eastAsia="华文中宋" w:hAnsi="华文中宋" w:cs="华文中宋"/>
          <w:kern w:val="2"/>
          <w:sz w:val="36"/>
          <w:szCs w:val="36"/>
          <w:lang w:val="en-US" w:bidi="ar-SA"/>
        </w:rPr>
      </w:pPr>
      <w:r>
        <w:rPr>
          <w:rFonts w:ascii="华文中宋" w:eastAsia="华文中宋" w:hAnsi="华文中宋" w:cs="华文中宋" w:hint="eastAsia"/>
          <w:kern w:val="2"/>
          <w:sz w:val="36"/>
          <w:szCs w:val="36"/>
          <w:lang w:val="en-US" w:bidi="ar-SA"/>
        </w:rPr>
        <w:t>大学生创新创业实践实施细则</w:t>
      </w:r>
    </w:p>
    <w:p w:rsidR="002D4620" w:rsidRDefault="007C28ED">
      <w:pPr>
        <w:pStyle w:val="a3"/>
        <w:spacing w:before="253" w:line="520" w:lineRule="exact"/>
        <w:ind w:left="102" w:right="255" w:firstLine="601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为加强对法学院学生参加大学生创新创业训练计划项目的实施管理，根据《上海对外经贸大学大学生创新创业训练计划管理办法（试行）》（简称“《学校管理办法》”），结合实际情况，制定本细则。</w:t>
      </w:r>
    </w:p>
    <w:p w:rsidR="002D4620" w:rsidRDefault="007C28ED" w:rsidP="009E485E">
      <w:pPr>
        <w:pStyle w:val="2"/>
        <w:numPr>
          <w:ilvl w:val="0"/>
          <w:numId w:val="2"/>
        </w:numPr>
        <w:spacing w:line="360" w:lineRule="auto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总则</w:t>
      </w:r>
    </w:p>
    <w:p w:rsidR="002D4620" w:rsidRDefault="007C28ED">
      <w:pPr>
        <w:pStyle w:val="2"/>
        <w:spacing w:line="360" w:lineRule="auto"/>
        <w:ind w:left="0"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坚持“以学生为中心”的理念，遵循“兴趣驱动、自主实践、注重过程”的原则，旨在通过资助大学生参加项目式训练，培养大学生独立思考、善于质疑、勇于创新的探索精神和敢闯会创的意志品格，培养适应创新型国家建设需要的高水平创新创业人才。重点支持直接面向大学生的内容新颖、目标明确、具有一定创造性和探索性、技术或商业模式有所创新的训练和实践项目。</w:t>
      </w:r>
    </w:p>
    <w:p w:rsidR="002D4620" w:rsidRDefault="007C28ED" w:rsidP="009E485E">
      <w:pPr>
        <w:pStyle w:val="2"/>
        <w:numPr>
          <w:ilvl w:val="0"/>
          <w:numId w:val="2"/>
        </w:numPr>
        <w:spacing w:line="360" w:lineRule="auto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工作小组</w:t>
      </w:r>
    </w:p>
    <w:p w:rsidR="002D4620" w:rsidRDefault="007C28ED">
      <w:pPr>
        <w:pStyle w:val="2"/>
        <w:spacing w:line="360" w:lineRule="auto"/>
        <w:ind w:left="0"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 xml:space="preserve">组长：王诚、商志民 </w:t>
      </w:r>
    </w:p>
    <w:p w:rsidR="002D4620" w:rsidRDefault="007C28ED">
      <w:pPr>
        <w:pStyle w:val="2"/>
        <w:spacing w:line="360" w:lineRule="auto"/>
        <w:ind w:left="0"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成员：吴岚、张婷、吴小云。</w:t>
      </w:r>
    </w:p>
    <w:p w:rsidR="002D4620" w:rsidRDefault="007C28ED">
      <w:pPr>
        <w:pStyle w:val="2"/>
        <w:spacing w:line="360" w:lineRule="auto"/>
        <w:ind w:left="0"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 xml:space="preserve">工作小组主要负责大学生创新创业训练计划项目的初审评选、过程管理、后期管理等工作。  </w:t>
      </w:r>
    </w:p>
    <w:p w:rsidR="002D4620" w:rsidRDefault="009E485E" w:rsidP="009E485E">
      <w:pPr>
        <w:pStyle w:val="2"/>
        <w:spacing w:line="360" w:lineRule="auto"/>
        <w:ind w:left="0" w:firstLineChars="200" w:firstLine="562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 xml:space="preserve">三、 </w:t>
      </w:r>
      <w:r w:rsidR="007C28ED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项目初评及推荐</w:t>
      </w:r>
    </w:p>
    <w:p w:rsidR="002D4620" w:rsidRDefault="007C28ED">
      <w:pPr>
        <w:pStyle w:val="2"/>
        <w:spacing w:line="360" w:lineRule="auto"/>
        <w:ind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1.学生根据当年的申报通知要求进行立项申报，并及时提交相关材料。</w:t>
      </w:r>
    </w:p>
    <w:p w:rsidR="002D4620" w:rsidRDefault="007C28ED">
      <w:pPr>
        <w:pStyle w:val="2"/>
        <w:spacing w:line="360" w:lineRule="auto"/>
        <w:ind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2.</w:t>
      </w:r>
      <w:r w:rsidR="00251FF3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工作小组对学生申报项目进行初评，重点考察项目的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政治方向、研究价值、前期准备等方面</w:t>
      </w:r>
      <w:r w:rsidR="00251FF3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内容，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并将结果上报</w:t>
      </w:r>
      <w:r w:rsidR="009E485E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学校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教务处。</w:t>
      </w:r>
    </w:p>
    <w:p w:rsidR="002D4620" w:rsidRDefault="009E485E" w:rsidP="009E485E">
      <w:pPr>
        <w:pStyle w:val="2"/>
        <w:spacing w:line="360" w:lineRule="auto"/>
        <w:ind w:firstLineChars="200" w:firstLine="562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 xml:space="preserve">四、 </w:t>
      </w:r>
      <w:r w:rsidR="007C28ED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过程管理</w:t>
      </w:r>
    </w:p>
    <w:p w:rsidR="002D4620" w:rsidRDefault="007C28ED">
      <w:pPr>
        <w:pStyle w:val="2"/>
        <w:spacing w:line="360" w:lineRule="auto"/>
        <w:ind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1.加强对项目实</w:t>
      </w:r>
      <w:r w:rsidR="00251FF3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施情况的日常管理，加强工作指导。同时根据学校反馈的中期检查结果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及时进行整改。</w:t>
      </w:r>
    </w:p>
    <w:p w:rsidR="002D4620" w:rsidRDefault="007C28ED">
      <w:pPr>
        <w:pStyle w:val="2"/>
        <w:spacing w:line="360" w:lineRule="auto"/>
        <w:ind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2、对项目变更</w:t>
      </w:r>
      <w:r w:rsidR="00251FF3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事项（如项目负责人、项目内容、指导教师、结题时间、项目终止等）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进行审核，并将结果报</w:t>
      </w:r>
      <w:r w:rsidR="009E485E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>学校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  <w:lang w:val="en-US" w:bidi="ar-SA"/>
        </w:rPr>
        <w:t xml:space="preserve">教务处。 </w:t>
      </w:r>
    </w:p>
    <w:p w:rsidR="002D4620" w:rsidRDefault="009E485E" w:rsidP="009E485E">
      <w:pPr>
        <w:pStyle w:val="2"/>
        <w:spacing w:line="360" w:lineRule="auto"/>
        <w:ind w:firstLineChars="200" w:firstLine="562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 xml:space="preserve">五、 </w:t>
      </w:r>
      <w:r w:rsidR="007C28ED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后期管理</w:t>
      </w:r>
    </w:p>
    <w:p w:rsidR="002D4620" w:rsidRDefault="007C28ED">
      <w:pPr>
        <w:spacing w:line="360" w:lineRule="auto"/>
        <w:ind w:leftChars="100" w:left="220" w:firstLineChars="200" w:firstLine="560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lastRenderedPageBreak/>
        <w:t>1.</w:t>
      </w:r>
      <w:r w:rsidR="009E485E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工作小组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根据学校反馈的项目结题情况，开展相应的认定工作。</w:t>
      </w:r>
    </w:p>
    <w:p w:rsidR="002D4620" w:rsidRDefault="007C28ED" w:rsidP="009E485E">
      <w:pPr>
        <w:spacing w:line="360" w:lineRule="auto"/>
        <w:ind w:leftChars="100" w:left="220" w:firstLineChars="200" w:firstLine="560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2.</w:t>
      </w:r>
      <w:r w:rsidR="009E485E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工作小组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按照相关规定，给予项目成员相应的创新创业学分认定。</w:t>
      </w:r>
      <w:r w:rsidR="009E485E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对学生提出的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发表学术论文的认定</w:t>
      </w:r>
      <w:r w:rsidR="009E485E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申请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进行审核，并将结果报</w:t>
      </w:r>
      <w:r w:rsidR="009E485E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学校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教务处。</w:t>
      </w:r>
    </w:p>
    <w:p w:rsidR="002D4620" w:rsidRDefault="007C28ED">
      <w:pPr>
        <w:spacing w:line="360" w:lineRule="auto"/>
        <w:ind w:leftChars="100" w:left="220" w:firstLineChars="200" w:firstLine="560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3.</w:t>
      </w:r>
      <w:r w:rsidR="009E485E" w:rsidRPr="009E485E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 xml:space="preserve"> </w:t>
      </w:r>
      <w:r w:rsidR="009E485E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工作小组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按照相关规定，</w:t>
      </w:r>
      <w:r w:rsidR="009E485E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对教师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指导项目的情况进行认定，并计入</w:t>
      </w:r>
      <w:r w:rsidR="009E485E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教师年度考核中的“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其他教学工作量</w:t>
      </w:r>
      <w:r w:rsidR="009E485E"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”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。</w:t>
      </w:r>
    </w:p>
    <w:p w:rsidR="002D4620" w:rsidRDefault="007C28ED">
      <w:pPr>
        <w:spacing w:line="360" w:lineRule="auto"/>
        <w:rPr>
          <w:rFonts w:ascii="仿宋_GB2312" w:eastAsia="仿宋_GB2312" w:hAnsi="仿宋_GB2312" w:cs="仿宋_GB2312"/>
          <w:b/>
          <w:bCs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  <w:lang w:val="en-US" w:bidi="ar-SA"/>
        </w:rPr>
        <w:t xml:space="preserve"> </w:t>
      </w:r>
      <w:r w:rsidR="009E485E"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  <w:lang w:val="en-US" w:bidi="ar-SA"/>
        </w:rPr>
        <w:t xml:space="preserve">  </w:t>
      </w:r>
      <w:r w:rsidR="009E485E">
        <w:rPr>
          <w:rFonts w:ascii="仿宋_GB2312" w:eastAsia="仿宋_GB2312" w:hAnsi="仿宋_GB2312" w:cs="仿宋_GB2312"/>
          <w:b/>
          <w:bCs/>
          <w:kern w:val="2"/>
          <w:sz w:val="28"/>
          <w:szCs w:val="28"/>
          <w:lang w:val="en-US" w:bidi="ar-SA"/>
        </w:rPr>
        <w:t xml:space="preserve">  六、</w:t>
      </w:r>
      <w:r w:rsidR="009E485E"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  <w:lang w:val="en-US" w:bidi="ar-SA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  <w:lang w:val="en-US" w:bidi="ar-SA"/>
        </w:rPr>
        <w:t>附则</w:t>
      </w:r>
    </w:p>
    <w:p w:rsidR="002D4620" w:rsidRDefault="007C28ED">
      <w:pPr>
        <w:pStyle w:val="a3"/>
        <w:spacing w:before="4" w:line="360" w:lineRule="auto"/>
        <w:jc w:val="both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1.本细则中如有条款与《学校管理办法》不一致，以《学校管理办法》为准。</w:t>
      </w:r>
    </w:p>
    <w:p w:rsidR="002D4620" w:rsidRDefault="007C28ED">
      <w:pPr>
        <w:pStyle w:val="a3"/>
        <w:spacing w:before="4" w:line="360" w:lineRule="auto"/>
        <w:jc w:val="both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2.本细则经学院党政联席会议审定后公布并向学校备案。</w:t>
      </w:r>
    </w:p>
    <w:p w:rsidR="002D4620" w:rsidRDefault="002D4620">
      <w:pPr>
        <w:pStyle w:val="a3"/>
        <w:spacing w:line="360" w:lineRule="auto"/>
        <w:ind w:left="7522" w:right="256" w:hanging="975"/>
        <w:jc w:val="both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</w:p>
    <w:p w:rsidR="002D4620" w:rsidRDefault="002D4620">
      <w:pPr>
        <w:pStyle w:val="a3"/>
        <w:spacing w:line="360" w:lineRule="auto"/>
        <w:ind w:left="7522" w:right="256" w:hanging="975"/>
        <w:jc w:val="both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</w:p>
    <w:p w:rsidR="002D4620" w:rsidRDefault="007C28ED">
      <w:pPr>
        <w:pStyle w:val="a3"/>
        <w:spacing w:line="360" w:lineRule="auto"/>
        <w:ind w:right="256" w:firstLineChars="1571" w:firstLine="4399"/>
        <w:jc w:val="both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 xml:space="preserve">上海对外经贸大学法学院  </w:t>
      </w:r>
    </w:p>
    <w:p w:rsidR="002D4620" w:rsidRDefault="007C28ED">
      <w:pPr>
        <w:pStyle w:val="a3"/>
        <w:spacing w:line="360" w:lineRule="auto"/>
        <w:ind w:right="256" w:firstLineChars="1870" w:firstLine="5236"/>
        <w:jc w:val="both"/>
        <w:rPr>
          <w:rFonts w:ascii="仿宋_GB2312" w:eastAsia="仿宋_GB2312" w:hAnsi="仿宋_GB2312" w:cs="仿宋_GB2312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2025年1月2日</w:t>
      </w:r>
    </w:p>
    <w:sectPr w:rsidR="002D4620">
      <w:footerReference w:type="default" r:id="rId8"/>
      <w:pgSz w:w="11910" w:h="16840"/>
      <w:pgMar w:top="152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748" w:rsidRDefault="00060748">
      <w:r>
        <w:separator/>
      </w:r>
    </w:p>
  </w:endnote>
  <w:endnote w:type="continuationSeparator" w:id="0">
    <w:p w:rsidR="00060748" w:rsidRDefault="0006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20" w:rsidRDefault="007C28ED">
    <w:pPr>
      <w:pStyle w:val="a5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4620" w:rsidRDefault="007C28ED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E48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D4620" w:rsidRDefault="007C28ED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E48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748" w:rsidRDefault="00060748">
      <w:r>
        <w:separator/>
      </w:r>
    </w:p>
  </w:footnote>
  <w:footnote w:type="continuationSeparator" w:id="0">
    <w:p w:rsidR="00060748" w:rsidRDefault="00060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B89B80"/>
    <w:multiLevelType w:val="singleLevel"/>
    <w:tmpl w:val="A1B89B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E83194"/>
    <w:multiLevelType w:val="hybridMultilevel"/>
    <w:tmpl w:val="B0C0664C"/>
    <w:lvl w:ilvl="0" w:tplc="C03C4D6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C3"/>
    <w:rsid w:val="00060748"/>
    <w:rsid w:val="001E1353"/>
    <w:rsid w:val="00203318"/>
    <w:rsid w:val="00251FF3"/>
    <w:rsid w:val="002D4620"/>
    <w:rsid w:val="003751BC"/>
    <w:rsid w:val="003969C6"/>
    <w:rsid w:val="003C2774"/>
    <w:rsid w:val="00701C2B"/>
    <w:rsid w:val="00723C26"/>
    <w:rsid w:val="00747889"/>
    <w:rsid w:val="00782CD2"/>
    <w:rsid w:val="007A6C6D"/>
    <w:rsid w:val="007C28ED"/>
    <w:rsid w:val="009E485E"/>
    <w:rsid w:val="00BA1FCD"/>
    <w:rsid w:val="00C1285C"/>
    <w:rsid w:val="00D0297A"/>
    <w:rsid w:val="00D646E6"/>
    <w:rsid w:val="00D96BF1"/>
    <w:rsid w:val="00F15AC3"/>
    <w:rsid w:val="00F37232"/>
    <w:rsid w:val="00F51A26"/>
    <w:rsid w:val="00F54FE4"/>
    <w:rsid w:val="125152E5"/>
    <w:rsid w:val="17CD3A0C"/>
    <w:rsid w:val="18F63EF6"/>
    <w:rsid w:val="1A5F0C33"/>
    <w:rsid w:val="24295B9A"/>
    <w:rsid w:val="36ED04AD"/>
    <w:rsid w:val="407654D0"/>
    <w:rsid w:val="4395746F"/>
    <w:rsid w:val="4BA915C1"/>
    <w:rsid w:val="65220379"/>
    <w:rsid w:val="67E2769A"/>
    <w:rsid w:val="728B2309"/>
    <w:rsid w:val="77FE598C"/>
    <w:rsid w:val="7A62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32DD88-AC41-4C94-B172-6AA1A04A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41"/>
      <w:ind w:left="2481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spacing w:line="381" w:lineRule="exact"/>
      <w:ind w:left="100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 w:right="403" w:firstLine="600"/>
    </w:pPr>
    <w:rPr>
      <w:sz w:val="30"/>
      <w:szCs w:val="30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002" w:hanging="30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</Words>
  <Characters>704</Characters>
  <Application>Microsoft Office Word</Application>
  <DocSecurity>0</DocSecurity>
  <Lines>5</Lines>
  <Paragraphs>1</Paragraphs>
  <ScaleCrop>false</ScaleCrop>
  <Company>IT天空-www.itsk.com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冯予婧</dc:creator>
  <cp:lastModifiedBy>Windows 用户</cp:lastModifiedBy>
  <cp:revision>3</cp:revision>
  <cp:lastPrinted>2024-12-31T06:20:00Z</cp:lastPrinted>
  <dcterms:created xsi:type="dcterms:W3CDTF">2025-01-09T06:28:00Z</dcterms:created>
  <dcterms:modified xsi:type="dcterms:W3CDTF">2025-01-09T06:34:00Z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2A89D798DBC94C9CB72E456FA4301BB1_13</vt:lpwstr>
  </property>
  <property fmtid="{D5CDD505-2E9C-101B-9397-08002B2CF9AE}" pid="7" name="KSOTemplateDocerSaveRecord">
    <vt:lpwstr>eyJoZGlkIjoiYTMzYmEwNGZkZjk3NTI4MmYzZmQxY2U2ZWM5MjExMzYiLCJ1c2VySWQiOiI2MTU3NDY2NzEifQ==</vt:lpwstr>
  </property>
</Properties>
</file>