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4ED2E" w14:textId="77777777" w:rsidR="00FB51AE" w:rsidRDefault="00FB51AE" w:rsidP="00FB51AE">
      <w:pPr>
        <w:spacing w:before="50" w:after="50" w:line="420" w:lineRule="exact"/>
        <w:jc w:val="center"/>
        <w:rPr>
          <w:rFonts w:ascii="宋体" w:eastAsia="宋体" w:hAnsi="宋体"/>
          <w:b/>
          <w:bCs/>
          <w:sz w:val="32"/>
          <w:szCs w:val="32"/>
        </w:rPr>
      </w:pPr>
      <w:r w:rsidRPr="00FB51AE">
        <w:rPr>
          <w:rFonts w:ascii="宋体" w:eastAsia="宋体" w:hAnsi="宋体" w:hint="eastAsia"/>
          <w:b/>
          <w:bCs/>
          <w:sz w:val="32"/>
          <w:szCs w:val="32"/>
        </w:rPr>
        <w:t>上海对外经贸大学研究生和指导老师学术道德规范</w:t>
      </w:r>
    </w:p>
    <w:p w14:paraId="17759313" w14:textId="1D621CFB" w:rsidR="00FB51AE" w:rsidRDefault="00FB51AE" w:rsidP="00FB51AE">
      <w:pPr>
        <w:spacing w:before="50" w:after="50" w:line="420" w:lineRule="exact"/>
        <w:jc w:val="center"/>
        <w:rPr>
          <w:rFonts w:ascii="宋体" w:eastAsia="宋体" w:hAnsi="宋体"/>
          <w:b/>
          <w:bCs/>
          <w:sz w:val="32"/>
          <w:szCs w:val="32"/>
        </w:rPr>
      </w:pPr>
      <w:r w:rsidRPr="00FB51AE">
        <w:rPr>
          <w:rFonts w:ascii="宋体" w:eastAsia="宋体" w:hAnsi="宋体" w:hint="eastAsia"/>
          <w:b/>
          <w:bCs/>
          <w:sz w:val="32"/>
          <w:szCs w:val="32"/>
        </w:rPr>
        <w:t>管理条例</w:t>
      </w:r>
    </w:p>
    <w:p w14:paraId="57FE96BC" w14:textId="77777777" w:rsidR="00FB51AE" w:rsidRPr="00FB51AE" w:rsidRDefault="00FB51AE" w:rsidP="00FB51AE">
      <w:pPr>
        <w:spacing w:before="50" w:after="50" w:line="420" w:lineRule="exact"/>
        <w:jc w:val="center"/>
        <w:rPr>
          <w:rFonts w:ascii="宋体" w:eastAsia="宋体" w:hAnsi="宋体" w:hint="eastAsia"/>
          <w:b/>
          <w:bCs/>
          <w:sz w:val="32"/>
          <w:szCs w:val="32"/>
        </w:rPr>
      </w:pPr>
    </w:p>
    <w:p w14:paraId="71C31817"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第一章</w:t>
      </w:r>
      <w:r w:rsidRPr="00FB51AE">
        <w:rPr>
          <w:rFonts w:ascii="宋体" w:eastAsia="宋体" w:hAnsi="宋体"/>
          <w:b/>
          <w:bCs/>
          <w:sz w:val="24"/>
          <w:szCs w:val="24"/>
        </w:rPr>
        <w:t xml:space="preserve">  总则</w:t>
      </w:r>
    </w:p>
    <w:p w14:paraId="64801C2B"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为了规范研究生学术行为，切实提高研究生的培养质量，促进研究生学术创新，结合我校“诚信、宽容、博学、务实”的校训，根据教育部《关于加强学术道德建设的若干意见》、《关于严肃处理高等学校学术不端行为的通知》，国务院学位委员会《关于在学位授予工作中加强学术道德和学术规范建设的意见》等有关文件精神，特制定本条例。</w:t>
      </w:r>
    </w:p>
    <w:p w14:paraId="34C5FF04" w14:textId="057C2485"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本条例适用于在上海对外经贸大学攻读学位的所有研究生以及指导研究生的导师。</w:t>
      </w:r>
    </w:p>
    <w:p w14:paraId="2AD50B5B"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第二章</w:t>
      </w:r>
      <w:r w:rsidRPr="00FB51AE">
        <w:rPr>
          <w:rFonts w:ascii="宋体" w:eastAsia="宋体" w:hAnsi="宋体"/>
          <w:b/>
          <w:bCs/>
          <w:sz w:val="24"/>
          <w:szCs w:val="24"/>
        </w:rPr>
        <w:t xml:space="preserve">   学术道德基本要求</w:t>
      </w:r>
    </w:p>
    <w:p w14:paraId="4A215FCD"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严格遵守国家的法律法规及相关规章制度，恪守职业道德，维护科学诚信，尊重他人劳动成果。</w:t>
      </w:r>
    </w:p>
    <w:p w14:paraId="7D6508B8"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忠于科学，探求真理，诚实守信，客观公正，严谨治学，服务社会。</w:t>
      </w:r>
    </w:p>
    <w:p w14:paraId="280C8576"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第三条</w:t>
      </w:r>
      <w:r w:rsidRPr="00FB51AE">
        <w:rPr>
          <w:rFonts w:ascii="宋体" w:eastAsia="宋体" w:hAnsi="宋体"/>
          <w:sz w:val="24"/>
          <w:szCs w:val="24"/>
        </w:rPr>
        <w:t xml:space="preserve"> 刻苦学习，严肃认真，</w:t>
      </w:r>
      <w:proofErr w:type="gramStart"/>
      <w:r w:rsidRPr="00FB51AE">
        <w:rPr>
          <w:rFonts w:ascii="宋体" w:eastAsia="宋体" w:hAnsi="宋体"/>
          <w:sz w:val="24"/>
          <w:szCs w:val="24"/>
        </w:rPr>
        <w:t>坚韧不拔</w:t>
      </w:r>
      <w:proofErr w:type="gramEnd"/>
      <w:r w:rsidRPr="00FB51AE">
        <w:rPr>
          <w:rFonts w:ascii="宋体" w:eastAsia="宋体" w:hAnsi="宋体"/>
          <w:sz w:val="24"/>
          <w:szCs w:val="24"/>
        </w:rPr>
        <w:t>，勇于创新，自强不息，洁身自律。</w:t>
      </w:r>
    </w:p>
    <w:p w14:paraId="0368DB35"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第四条</w:t>
      </w:r>
      <w:r w:rsidRPr="00FB51AE">
        <w:rPr>
          <w:rFonts w:ascii="宋体" w:eastAsia="宋体" w:hAnsi="宋体"/>
          <w:sz w:val="24"/>
          <w:szCs w:val="24"/>
        </w:rPr>
        <w:t xml:space="preserve"> 严格遵守学术研究和学术活动的基本规范，认真执行学术刊物引文规范，杜绝弄虚作假、抄袭剽窃现象。</w:t>
      </w:r>
    </w:p>
    <w:p w14:paraId="68AE43D6"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第五条</w:t>
      </w:r>
      <w:r w:rsidRPr="00FB51AE">
        <w:rPr>
          <w:rFonts w:ascii="宋体" w:eastAsia="宋体" w:hAnsi="宋体"/>
          <w:sz w:val="24"/>
          <w:szCs w:val="24"/>
        </w:rPr>
        <w:t xml:space="preserve"> 正确对待学术研究和学术活动中的名利与收益，严禁沽名钓誉、损人利已行为，反对急功近利、粗制滥造现象。</w:t>
      </w:r>
    </w:p>
    <w:p w14:paraId="006D62CE"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第六条</w:t>
      </w:r>
      <w:r w:rsidRPr="00FB51AE">
        <w:rPr>
          <w:rFonts w:ascii="宋体" w:eastAsia="宋体" w:hAnsi="宋体"/>
          <w:sz w:val="24"/>
          <w:szCs w:val="24"/>
        </w:rPr>
        <w:t xml:space="preserve"> 严格履行学术道德规范，对学位论文和其他自主发表的学术著作独立承担法律责任。</w:t>
      </w:r>
    </w:p>
    <w:p w14:paraId="7F742830"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第七条</w:t>
      </w:r>
      <w:r w:rsidRPr="00FB51AE">
        <w:rPr>
          <w:rFonts w:ascii="宋体" w:eastAsia="宋体" w:hAnsi="宋体"/>
          <w:sz w:val="24"/>
          <w:szCs w:val="24"/>
        </w:rPr>
        <w:t xml:space="preserve"> 发现同学或同事有违反学术道德的行为要劝阻和制止，对严重违反者要及时向学校举报，敢于同不良的学术风气作斗争，维护优良的学术氛围。</w:t>
      </w:r>
    </w:p>
    <w:p w14:paraId="1B51B351" w14:textId="1F84D815"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t>第八条</w:t>
      </w:r>
      <w:r w:rsidRPr="00FB51AE">
        <w:rPr>
          <w:rFonts w:ascii="宋体" w:eastAsia="宋体" w:hAnsi="宋体"/>
          <w:sz w:val="24"/>
          <w:szCs w:val="24"/>
        </w:rPr>
        <w:t xml:space="preserve"> 在校期间和毕业以后都要始终如一，严以律已，自觉遵守学术规范和维护学校学术声誉。</w:t>
      </w:r>
    </w:p>
    <w:p w14:paraId="2858E9F7"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第三章</w:t>
      </w:r>
      <w:r w:rsidRPr="00FB51AE">
        <w:rPr>
          <w:rFonts w:ascii="宋体" w:eastAsia="宋体" w:hAnsi="宋体"/>
          <w:b/>
          <w:bCs/>
          <w:sz w:val="24"/>
          <w:szCs w:val="24"/>
        </w:rPr>
        <w:t xml:space="preserve">    在科学研究和学术活动中的学术道德规定</w:t>
      </w:r>
    </w:p>
    <w:p w14:paraId="761483C4"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凡引用他人已经发表或未发表的成果、数据、观点等，均应明确说</w:t>
      </w:r>
      <w:r w:rsidRPr="00FB51AE">
        <w:rPr>
          <w:rFonts w:ascii="宋体" w:eastAsia="宋体" w:hAnsi="宋体"/>
          <w:sz w:val="24"/>
          <w:szCs w:val="24"/>
        </w:rPr>
        <w:lastRenderedPageBreak/>
        <w:t>明并详细列出有关文献的名称、作者、年份等细节，已经出版的文献还要列出出版机构、出版地和版次等内容。</w:t>
      </w:r>
    </w:p>
    <w:p w14:paraId="0C0FEAA5"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研究生发表学术论文（包括学位论文）必须将所有参考的文献全部列出，重要参考文献和未公开发表文献应该主动向导师汇报或交导师审阅。</w:t>
      </w:r>
    </w:p>
    <w:p w14:paraId="59A979E8"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第三条</w:t>
      </w:r>
      <w:r w:rsidRPr="00FB51AE">
        <w:rPr>
          <w:rFonts w:ascii="宋体" w:eastAsia="宋体" w:hAnsi="宋体"/>
          <w:sz w:val="24"/>
          <w:szCs w:val="24"/>
        </w:rPr>
        <w:t xml:space="preserve"> 研究生在校期间署名“上海对外经贸大学”所发表的学术论文投寄稿（论文或科研成果的书面和电子版本等多种形式的稿件）必须经过导师审核，投稿前填写“上海对外经贸大学研究生发表论文投寄稿指导教师审核表” ；发表学术论文有其他作者的署名必须征得署名者的同意。在标注各级基金项目资助时，必须经过导师或项目负责人书面签字授权。</w:t>
      </w:r>
    </w:p>
    <w:p w14:paraId="55B69B70"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第四条</w:t>
      </w:r>
      <w:r w:rsidRPr="00FB51AE">
        <w:rPr>
          <w:rFonts w:ascii="宋体" w:eastAsia="宋体" w:hAnsi="宋体"/>
          <w:sz w:val="24"/>
          <w:szCs w:val="24"/>
        </w:rPr>
        <w:t xml:space="preserve"> 投寄</w:t>
      </w:r>
      <w:proofErr w:type="gramStart"/>
      <w:r w:rsidRPr="00FB51AE">
        <w:rPr>
          <w:rFonts w:ascii="宋体" w:eastAsia="宋体" w:hAnsi="宋体"/>
          <w:sz w:val="24"/>
          <w:szCs w:val="24"/>
        </w:rPr>
        <w:t>稿经过</w:t>
      </w:r>
      <w:proofErr w:type="gramEnd"/>
      <w:r w:rsidRPr="00FB51AE">
        <w:rPr>
          <w:rFonts w:ascii="宋体" w:eastAsia="宋体" w:hAnsi="宋体"/>
          <w:sz w:val="24"/>
          <w:szCs w:val="24"/>
        </w:rPr>
        <w:t>指导教师审核同意后发表的学术论文，方能作为研究生在校期间申请学位论文的科研成果要求。</w:t>
      </w:r>
    </w:p>
    <w:p w14:paraId="5975EF94"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第五条</w:t>
      </w:r>
      <w:r w:rsidRPr="00FB51AE">
        <w:rPr>
          <w:rFonts w:ascii="宋体" w:eastAsia="宋体" w:hAnsi="宋体"/>
          <w:sz w:val="24"/>
          <w:szCs w:val="24"/>
        </w:rPr>
        <w:t xml:space="preserve"> 研究生学位论文严格按照《研究生学位论文格式要求》撰写，“学位论文原创性声明”中研究生和导师均需本人签字，参考文献和引文内容必须符合参考文献和引文规范。</w:t>
      </w:r>
    </w:p>
    <w:p w14:paraId="1C74DD14"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第六条</w:t>
      </w:r>
      <w:r w:rsidRPr="00FB51AE">
        <w:rPr>
          <w:rFonts w:ascii="宋体" w:eastAsia="宋体" w:hAnsi="宋体"/>
          <w:sz w:val="24"/>
          <w:szCs w:val="24"/>
        </w:rPr>
        <w:t xml:space="preserve"> 研究生毕业以后发表学术论文，署名中有指导教师的，该论文投寄稿仍需经过指导教师审核和书面同意；在标注承担的科研项目资助时，必须获得项目负责人书面授权。研究生毕业后发表与本人学位论文有关的学术论文，其</w:t>
      </w:r>
      <w:proofErr w:type="gramStart"/>
      <w:r w:rsidRPr="00FB51AE">
        <w:rPr>
          <w:rFonts w:ascii="宋体" w:eastAsia="宋体" w:hAnsi="宋体"/>
          <w:sz w:val="24"/>
          <w:szCs w:val="24"/>
        </w:rPr>
        <w:t>投寄稿应经过</w:t>
      </w:r>
      <w:proofErr w:type="gramEnd"/>
      <w:r w:rsidRPr="00FB51AE">
        <w:rPr>
          <w:rFonts w:ascii="宋体" w:eastAsia="宋体" w:hAnsi="宋体"/>
          <w:sz w:val="24"/>
          <w:szCs w:val="24"/>
        </w:rPr>
        <w:t>指导教师审核和书面同意，并标注来源于本人学位论文。</w:t>
      </w:r>
    </w:p>
    <w:p w14:paraId="4AB145F7" w14:textId="48F8BA80"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t>第七条</w:t>
      </w:r>
      <w:r w:rsidRPr="00FB51AE">
        <w:rPr>
          <w:rFonts w:ascii="宋体" w:eastAsia="宋体" w:hAnsi="宋体"/>
          <w:sz w:val="24"/>
          <w:szCs w:val="24"/>
        </w:rPr>
        <w:t xml:space="preserve"> 对本校有关人员存在违反学术道德的行为，应向校学位评定委员会或所在学院学位</w:t>
      </w:r>
      <w:proofErr w:type="gramStart"/>
      <w:r w:rsidRPr="00FB51AE">
        <w:rPr>
          <w:rFonts w:ascii="宋体" w:eastAsia="宋体" w:hAnsi="宋体"/>
          <w:sz w:val="24"/>
          <w:szCs w:val="24"/>
        </w:rPr>
        <w:t>评定分</w:t>
      </w:r>
      <w:proofErr w:type="gramEnd"/>
      <w:r w:rsidRPr="00FB51AE">
        <w:rPr>
          <w:rFonts w:ascii="宋体" w:eastAsia="宋体" w:hAnsi="宋体"/>
          <w:sz w:val="24"/>
          <w:szCs w:val="24"/>
        </w:rPr>
        <w:t>委员会举报，未经举报或举报后未经查证确认的，不得随意向媒体或公众传播。</w:t>
      </w:r>
    </w:p>
    <w:p w14:paraId="0DD5EF52"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第四章</w:t>
      </w:r>
      <w:r w:rsidRPr="00FB51AE">
        <w:rPr>
          <w:rFonts w:ascii="宋体" w:eastAsia="宋体" w:hAnsi="宋体"/>
          <w:b/>
          <w:bCs/>
          <w:sz w:val="24"/>
          <w:szCs w:val="24"/>
        </w:rPr>
        <w:t xml:space="preserve">   违反学术道德规范行为的认定</w:t>
      </w:r>
    </w:p>
    <w:p w14:paraId="634AE76A"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具有我校研究生学籍的各类研究生在科学研究和学术活动中如有下列行为之一者，均视为违反学术道德规范行为。</w:t>
      </w:r>
    </w:p>
    <w:p w14:paraId="4B9CCA6A"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侵占、抄袭、剽窃他人学术成果（包括论文成果、技术报告、软件程序和研究数据等）；</w:t>
      </w:r>
    </w:p>
    <w:p w14:paraId="590E167A"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篡改、伪造研究数据（包括试验数据、调查数据和软件计算结果等），隐瞒不利数据从而用于伪造创新成果和新发现；</w:t>
      </w:r>
    </w:p>
    <w:p w14:paraId="0C813B96"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lastRenderedPageBreak/>
        <w:t>第三条</w:t>
      </w:r>
      <w:r w:rsidRPr="00FB51AE">
        <w:rPr>
          <w:rFonts w:ascii="宋体" w:eastAsia="宋体" w:hAnsi="宋体"/>
          <w:sz w:val="24"/>
          <w:szCs w:val="24"/>
        </w:rPr>
        <w:t xml:space="preserve"> 将课题组已有研究成果在自己的论文中不加标明而据为己有；</w:t>
      </w:r>
    </w:p>
    <w:p w14:paraId="54D7A73B"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第四条</w:t>
      </w:r>
      <w:r w:rsidRPr="00FB51AE">
        <w:rPr>
          <w:rFonts w:ascii="宋体" w:eastAsia="宋体" w:hAnsi="宋体"/>
          <w:sz w:val="24"/>
          <w:szCs w:val="24"/>
        </w:rPr>
        <w:t xml:space="preserve"> 请他人代写文章或代他人写文章，购买文章作为</w:t>
      </w:r>
      <w:proofErr w:type="gramStart"/>
      <w:r w:rsidRPr="00FB51AE">
        <w:rPr>
          <w:rFonts w:ascii="宋体" w:eastAsia="宋体" w:hAnsi="宋体"/>
          <w:sz w:val="24"/>
          <w:szCs w:val="24"/>
        </w:rPr>
        <w:t>自已</w:t>
      </w:r>
      <w:proofErr w:type="gramEnd"/>
      <w:r w:rsidRPr="00FB51AE">
        <w:rPr>
          <w:rFonts w:ascii="宋体" w:eastAsia="宋体" w:hAnsi="宋体"/>
          <w:sz w:val="24"/>
          <w:szCs w:val="24"/>
        </w:rPr>
        <w:t>的论文；</w:t>
      </w:r>
    </w:p>
    <w:p w14:paraId="7037760C"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第五条</w:t>
      </w:r>
      <w:r w:rsidRPr="00FB51AE">
        <w:rPr>
          <w:rFonts w:ascii="宋体" w:eastAsia="宋体" w:hAnsi="宋体"/>
          <w:sz w:val="24"/>
          <w:szCs w:val="24"/>
        </w:rPr>
        <w:t xml:space="preserve"> 在未参与研究工作的研究成果</w:t>
      </w:r>
      <w:proofErr w:type="gramStart"/>
      <w:r w:rsidRPr="00FB51AE">
        <w:rPr>
          <w:rFonts w:ascii="宋体" w:eastAsia="宋体" w:hAnsi="宋体"/>
          <w:sz w:val="24"/>
          <w:szCs w:val="24"/>
        </w:rPr>
        <w:t>中署</w:t>
      </w:r>
      <w:proofErr w:type="gramEnd"/>
      <w:r w:rsidRPr="00FB51AE">
        <w:rPr>
          <w:rFonts w:ascii="宋体" w:eastAsia="宋体" w:hAnsi="宋体"/>
          <w:sz w:val="24"/>
          <w:szCs w:val="24"/>
        </w:rPr>
        <w:t>名；</w:t>
      </w:r>
    </w:p>
    <w:p w14:paraId="1AB88E9E"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第六条</w:t>
      </w:r>
      <w:r w:rsidRPr="00FB51AE">
        <w:rPr>
          <w:rFonts w:ascii="宋体" w:eastAsia="宋体" w:hAnsi="宋体"/>
          <w:sz w:val="24"/>
          <w:szCs w:val="24"/>
        </w:rPr>
        <w:t xml:space="preserve"> 诽谤、陷害、恐吓、报复、辱骂或恶意攻击领导、导师、任课教师、论文（或成果）评审人和有关同学等；</w:t>
      </w:r>
    </w:p>
    <w:p w14:paraId="3543F860"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第七条</w:t>
      </w:r>
      <w:r w:rsidRPr="00FB51AE">
        <w:rPr>
          <w:rFonts w:ascii="宋体" w:eastAsia="宋体" w:hAnsi="宋体"/>
          <w:sz w:val="24"/>
          <w:szCs w:val="24"/>
        </w:rPr>
        <w:t xml:space="preserve">  伪造导师或专家推荐信及其他评定（或审批）意见，伪造导师、领导或专家签名；</w:t>
      </w:r>
    </w:p>
    <w:p w14:paraId="0B9C3E77"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第八条</w:t>
      </w:r>
      <w:r w:rsidRPr="00FB51AE">
        <w:rPr>
          <w:rFonts w:ascii="宋体" w:eastAsia="宋体" w:hAnsi="宋体"/>
          <w:sz w:val="24"/>
          <w:szCs w:val="24"/>
        </w:rPr>
        <w:t xml:space="preserve">  在承担助教、助研和助管工作中以职谋私；</w:t>
      </w:r>
    </w:p>
    <w:p w14:paraId="04150891"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第九条</w:t>
      </w:r>
      <w:r w:rsidRPr="00FB51AE">
        <w:rPr>
          <w:rFonts w:ascii="宋体" w:eastAsia="宋体" w:hAnsi="宋体"/>
          <w:sz w:val="24"/>
          <w:szCs w:val="24"/>
        </w:rPr>
        <w:t xml:space="preserve">  盗用、贩卖或擅自传播课题组技术专利、专有数据、保密资料、有偿使用软件等未公开的技术成果；</w:t>
      </w:r>
    </w:p>
    <w:p w14:paraId="35F65208"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第十条</w:t>
      </w:r>
      <w:r w:rsidRPr="00FB51AE">
        <w:rPr>
          <w:rFonts w:ascii="宋体" w:eastAsia="宋体" w:hAnsi="宋体"/>
          <w:sz w:val="24"/>
          <w:szCs w:val="24"/>
        </w:rPr>
        <w:t xml:space="preserve"> 发表学术论文时未经别人同意使用别人署名，或</w:t>
      </w:r>
      <w:proofErr w:type="gramStart"/>
      <w:r w:rsidRPr="00FB51AE">
        <w:rPr>
          <w:rFonts w:ascii="宋体" w:eastAsia="宋体" w:hAnsi="宋体"/>
          <w:sz w:val="24"/>
          <w:szCs w:val="24"/>
        </w:rPr>
        <w:t>未经项目</w:t>
      </w:r>
      <w:proofErr w:type="gramEnd"/>
      <w:r w:rsidRPr="00FB51AE">
        <w:rPr>
          <w:rFonts w:ascii="宋体" w:eastAsia="宋体" w:hAnsi="宋体"/>
          <w:sz w:val="24"/>
          <w:szCs w:val="24"/>
        </w:rPr>
        <w:t>负责人同意标注资助基金项目；</w:t>
      </w:r>
    </w:p>
    <w:p w14:paraId="45B5CEF4"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第十一条</w:t>
      </w:r>
      <w:r w:rsidRPr="00FB51AE">
        <w:rPr>
          <w:rFonts w:ascii="宋体" w:eastAsia="宋体" w:hAnsi="宋体"/>
          <w:sz w:val="24"/>
          <w:szCs w:val="24"/>
        </w:rPr>
        <w:t xml:space="preserve"> 发表学术论文一稿多投；</w:t>
      </w:r>
    </w:p>
    <w:p w14:paraId="6AD13C82"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第十二条</w:t>
      </w:r>
      <w:r w:rsidRPr="00FB51AE">
        <w:rPr>
          <w:rFonts w:ascii="宋体" w:eastAsia="宋体" w:hAnsi="宋体"/>
          <w:sz w:val="24"/>
          <w:szCs w:val="24"/>
        </w:rPr>
        <w:t xml:space="preserve"> 虚开或篡改发表文章接受函；</w:t>
      </w:r>
    </w:p>
    <w:p w14:paraId="780B2735"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第十三条</w:t>
      </w:r>
      <w:r w:rsidRPr="00FB51AE">
        <w:rPr>
          <w:rFonts w:ascii="宋体" w:eastAsia="宋体" w:hAnsi="宋体"/>
          <w:sz w:val="24"/>
          <w:szCs w:val="24"/>
        </w:rPr>
        <w:t xml:space="preserve"> 以不正当手段影响研究成果鉴定、论文评阅和论文答辩等；</w:t>
      </w:r>
    </w:p>
    <w:p w14:paraId="213ADB34" w14:textId="6A4F245A"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t>第十四条</w:t>
      </w:r>
      <w:r w:rsidRPr="00FB51AE">
        <w:rPr>
          <w:rFonts w:ascii="宋体" w:eastAsia="宋体" w:hAnsi="宋体"/>
          <w:sz w:val="24"/>
          <w:szCs w:val="24"/>
        </w:rPr>
        <w:t xml:space="preserve"> 其他违背学术界公认的学术道德规范行为。</w:t>
      </w:r>
    </w:p>
    <w:p w14:paraId="69F82351"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第五章</w:t>
      </w:r>
      <w:r w:rsidRPr="00FB51AE">
        <w:rPr>
          <w:rFonts w:ascii="宋体" w:eastAsia="宋体" w:hAnsi="宋体"/>
          <w:b/>
          <w:bCs/>
          <w:sz w:val="24"/>
          <w:szCs w:val="24"/>
        </w:rPr>
        <w:t xml:space="preserve">   违反学术道德规范行为的处理</w:t>
      </w:r>
    </w:p>
    <w:p w14:paraId="6F6FDAED"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凡违反上述学术道德规范行为的研究生，一经查实，视其情节轻重，分别给予责令改正、批评教育、延缓答辩、取消相关奖项以及取消学位申请资格等处理。对严重违反学术道德、影响恶劣者，将根据《上海对外经贸大学学生违纪处分管理规定》给予警告、严重警告、记过、留校察看、开除学籍处分。</w:t>
      </w:r>
    </w:p>
    <w:p w14:paraId="312EA3A5"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研究生毕业后若发现其学位论文或在校期间发表的学术论文有严重违反学术道德规范行为的，经查实取证后，将根据《中华人民共和国学位条例》等有关规定，提交校学位评定委员会审核研究，撤消所授予的相应学位。</w:t>
      </w:r>
    </w:p>
    <w:p w14:paraId="6548B9FF"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第三条</w:t>
      </w:r>
      <w:r w:rsidRPr="00FB51AE">
        <w:rPr>
          <w:rFonts w:ascii="宋体" w:eastAsia="宋体" w:hAnsi="宋体"/>
          <w:sz w:val="24"/>
          <w:szCs w:val="24"/>
        </w:rPr>
        <w:t xml:space="preserve">  研究生指导教师应对研究生学术行为承担一定的指导责任，对研究生的论文进行严格审查。如指导教师指导研究生撰写的硕士学位论文出现抄袭剽窃等违反学术道德规范行为的，当视情节轻重对其指导教师给予批评教育、一定范围内通报、暂停下一年度招收研究生、直至取消导师资格等处分。</w:t>
      </w:r>
    </w:p>
    <w:p w14:paraId="4F4CC465" w14:textId="217DD54B"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lastRenderedPageBreak/>
        <w:t>第四条</w:t>
      </w:r>
      <w:r w:rsidRPr="00FB51AE">
        <w:rPr>
          <w:rFonts w:ascii="宋体" w:eastAsia="宋体" w:hAnsi="宋体"/>
          <w:sz w:val="24"/>
          <w:szCs w:val="24"/>
        </w:rPr>
        <w:t xml:space="preserve">  违反学术道德规范行为特别严重而触犯法律者，移送司法机关依法追究其法律责任。</w:t>
      </w:r>
    </w:p>
    <w:p w14:paraId="4F174416" w14:textId="77777777"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第六章</w:t>
      </w:r>
      <w:r w:rsidRPr="00FB51AE">
        <w:rPr>
          <w:rFonts w:ascii="宋体" w:eastAsia="宋体" w:hAnsi="宋体"/>
          <w:b/>
          <w:bCs/>
          <w:sz w:val="24"/>
          <w:szCs w:val="24"/>
        </w:rPr>
        <w:t xml:space="preserve">   违反学术道德规范处理程序</w:t>
      </w:r>
    </w:p>
    <w:p w14:paraId="4A9BE153"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研究生院和各二级学院（部、所）负责受理所有研究生违反学术道德行为问题的举报。对于违反学术道德规范行为，各学院应组织有关专家负责相关鉴定工作，提出鉴定意见，并将鉴定意见和初步处理结果上报学校学位评定委员会。</w:t>
      </w:r>
      <w:proofErr w:type="gramStart"/>
      <w:r w:rsidRPr="00FB51AE">
        <w:rPr>
          <w:rFonts w:ascii="宋体" w:eastAsia="宋体" w:hAnsi="宋体"/>
          <w:sz w:val="24"/>
          <w:szCs w:val="24"/>
        </w:rPr>
        <w:t>必要时校学位</w:t>
      </w:r>
      <w:proofErr w:type="gramEnd"/>
      <w:r w:rsidRPr="00FB51AE">
        <w:rPr>
          <w:rFonts w:ascii="宋体" w:eastAsia="宋体" w:hAnsi="宋体"/>
          <w:sz w:val="24"/>
          <w:szCs w:val="24"/>
        </w:rPr>
        <w:t>评定委员会可聘请相关学科的校内外专家共同鉴定。</w:t>
      </w:r>
    </w:p>
    <w:p w14:paraId="3C71332E" w14:textId="1F42A3F7" w:rsidR="00FB51AE" w:rsidRPr="00FB51AE" w:rsidRDefault="00FB51AE" w:rsidP="00FB51AE">
      <w:pPr>
        <w:spacing w:before="50" w:after="50" w:line="360" w:lineRule="auto"/>
        <w:ind w:firstLineChars="200" w:firstLine="480"/>
        <w:rPr>
          <w:rFonts w:ascii="宋体" w:eastAsia="宋体" w:hAnsi="宋体" w:hint="eastAsia"/>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研究生认为对违反学术道德规范行为的处理存在异议的，可向校学位评定委员会申诉。</w:t>
      </w:r>
    </w:p>
    <w:p w14:paraId="5DC53909" w14:textId="5A98FF4A" w:rsidR="00FB51AE" w:rsidRPr="00FB51AE" w:rsidRDefault="00FB51AE" w:rsidP="00FB51AE">
      <w:pPr>
        <w:spacing w:before="50" w:after="50" w:line="360" w:lineRule="auto"/>
        <w:ind w:firstLineChars="200" w:firstLine="482"/>
        <w:rPr>
          <w:rFonts w:ascii="宋体" w:eastAsia="宋体" w:hAnsi="宋体"/>
          <w:b/>
          <w:bCs/>
          <w:sz w:val="24"/>
          <w:szCs w:val="24"/>
        </w:rPr>
      </w:pPr>
      <w:r w:rsidRPr="00FB51AE">
        <w:rPr>
          <w:rFonts w:ascii="宋体" w:eastAsia="宋体" w:hAnsi="宋体" w:hint="eastAsia"/>
          <w:b/>
          <w:bCs/>
          <w:sz w:val="24"/>
          <w:szCs w:val="24"/>
        </w:rPr>
        <w:t>第七章</w:t>
      </w:r>
      <w:r w:rsidRPr="00FB51AE">
        <w:rPr>
          <w:rFonts w:ascii="宋体" w:eastAsia="宋体" w:hAnsi="宋体"/>
          <w:b/>
          <w:bCs/>
          <w:sz w:val="24"/>
          <w:szCs w:val="24"/>
        </w:rPr>
        <w:t xml:space="preserve">   附则</w:t>
      </w:r>
    </w:p>
    <w:p w14:paraId="7229F97D" w14:textId="77777777" w:rsidR="00FB51AE"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第一条</w:t>
      </w:r>
      <w:r w:rsidRPr="00FB51AE">
        <w:rPr>
          <w:rFonts w:ascii="宋体" w:eastAsia="宋体" w:hAnsi="宋体"/>
          <w:sz w:val="24"/>
          <w:szCs w:val="24"/>
        </w:rPr>
        <w:t xml:space="preserve"> 本条例自2011年10月校学位评定委员会通过之日起执行。</w:t>
      </w:r>
    </w:p>
    <w:p w14:paraId="52B3352B" w14:textId="4F552DD7" w:rsidR="001B5D79" w:rsidRPr="00FB51AE" w:rsidRDefault="00FB51AE" w:rsidP="00FB51AE">
      <w:pPr>
        <w:spacing w:before="50" w:after="50" w:line="360" w:lineRule="auto"/>
        <w:ind w:firstLineChars="200" w:firstLine="480"/>
        <w:rPr>
          <w:rFonts w:ascii="宋体" w:eastAsia="宋体" w:hAnsi="宋体"/>
          <w:sz w:val="24"/>
          <w:szCs w:val="24"/>
        </w:rPr>
      </w:pPr>
      <w:r w:rsidRPr="00FB51AE">
        <w:rPr>
          <w:rFonts w:ascii="宋体" w:eastAsia="宋体" w:hAnsi="宋体" w:hint="eastAsia"/>
          <w:sz w:val="24"/>
          <w:szCs w:val="24"/>
        </w:rPr>
        <w:t>第二条</w:t>
      </w:r>
      <w:r w:rsidRPr="00FB51AE">
        <w:rPr>
          <w:rFonts w:ascii="宋体" w:eastAsia="宋体" w:hAnsi="宋体"/>
          <w:sz w:val="24"/>
          <w:szCs w:val="24"/>
        </w:rPr>
        <w:t xml:space="preserve"> 本条例由研究生院负责解释。</w:t>
      </w:r>
    </w:p>
    <w:sectPr w:rsidR="001B5D79" w:rsidRPr="00FB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B28E" w14:textId="77777777" w:rsidR="00026BAE" w:rsidRDefault="00026BAE" w:rsidP="00FB51AE">
      <w:r>
        <w:separator/>
      </w:r>
    </w:p>
  </w:endnote>
  <w:endnote w:type="continuationSeparator" w:id="0">
    <w:p w14:paraId="6B96BDB1" w14:textId="77777777" w:rsidR="00026BAE" w:rsidRDefault="00026BAE" w:rsidP="00F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5B63D" w14:textId="77777777" w:rsidR="00026BAE" w:rsidRDefault="00026BAE" w:rsidP="00FB51AE">
      <w:r>
        <w:separator/>
      </w:r>
    </w:p>
  </w:footnote>
  <w:footnote w:type="continuationSeparator" w:id="0">
    <w:p w14:paraId="538336B0" w14:textId="77777777" w:rsidR="00026BAE" w:rsidRDefault="00026BAE" w:rsidP="00FB5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93"/>
    <w:rsid w:val="00026BAE"/>
    <w:rsid w:val="000B1593"/>
    <w:rsid w:val="001B5D79"/>
    <w:rsid w:val="00FB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7DF6C"/>
  <w15:chartTrackingRefBased/>
  <w15:docId w15:val="{EAEA0C0E-8ADC-4618-BCD0-CD74CF2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51AE"/>
    <w:rPr>
      <w:sz w:val="18"/>
      <w:szCs w:val="18"/>
    </w:rPr>
  </w:style>
  <w:style w:type="paragraph" w:styleId="a5">
    <w:name w:val="footer"/>
    <w:basedOn w:val="a"/>
    <w:link w:val="a6"/>
    <w:uiPriority w:val="99"/>
    <w:unhideWhenUsed/>
    <w:rsid w:val="00FB51AE"/>
    <w:pPr>
      <w:tabs>
        <w:tab w:val="center" w:pos="4153"/>
        <w:tab w:val="right" w:pos="8306"/>
      </w:tabs>
      <w:snapToGrid w:val="0"/>
      <w:jc w:val="left"/>
    </w:pPr>
    <w:rPr>
      <w:sz w:val="18"/>
      <w:szCs w:val="18"/>
    </w:rPr>
  </w:style>
  <w:style w:type="character" w:customStyle="1" w:styleId="a6">
    <w:name w:val="页脚 字符"/>
    <w:basedOn w:val="a0"/>
    <w:link w:val="a5"/>
    <w:uiPriority w:val="99"/>
    <w:rsid w:val="00FB51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191463">
      <w:bodyDiv w:val="1"/>
      <w:marLeft w:val="0"/>
      <w:marRight w:val="0"/>
      <w:marTop w:val="0"/>
      <w:marBottom w:val="0"/>
      <w:divBdr>
        <w:top w:val="none" w:sz="0" w:space="0" w:color="auto"/>
        <w:left w:val="none" w:sz="0" w:space="0" w:color="auto"/>
        <w:bottom w:val="none" w:sz="0" w:space="0" w:color="auto"/>
        <w:right w:val="none" w:sz="0" w:space="0" w:color="auto"/>
      </w:divBdr>
      <w:divsChild>
        <w:div w:id="1827630239">
          <w:marLeft w:val="0"/>
          <w:marRight w:val="0"/>
          <w:marTop w:val="0"/>
          <w:marBottom w:val="0"/>
          <w:divBdr>
            <w:top w:val="none" w:sz="0" w:space="0" w:color="auto"/>
            <w:left w:val="none" w:sz="0" w:space="0" w:color="auto"/>
            <w:bottom w:val="none" w:sz="0" w:space="0" w:color="auto"/>
            <w:right w:val="none" w:sz="0" w:space="0" w:color="auto"/>
          </w:divBdr>
          <w:divsChild>
            <w:div w:id="1055272606">
              <w:marLeft w:val="0"/>
              <w:marRight w:val="0"/>
              <w:marTop w:val="0"/>
              <w:marBottom w:val="0"/>
              <w:divBdr>
                <w:top w:val="none" w:sz="0" w:space="0" w:color="auto"/>
                <w:left w:val="none" w:sz="0" w:space="0" w:color="auto"/>
                <w:bottom w:val="none" w:sz="0" w:space="0" w:color="auto"/>
                <w:right w:val="none" w:sz="0" w:space="0" w:color="auto"/>
              </w:divBdr>
            </w:div>
          </w:divsChild>
        </w:div>
        <w:div w:id="258566358">
          <w:marLeft w:val="0"/>
          <w:marRight w:val="0"/>
          <w:marTop w:val="0"/>
          <w:marBottom w:val="0"/>
          <w:divBdr>
            <w:top w:val="none" w:sz="0" w:space="0" w:color="auto"/>
            <w:left w:val="none" w:sz="0" w:space="0" w:color="auto"/>
            <w:bottom w:val="none" w:sz="0" w:space="0" w:color="auto"/>
            <w:right w:val="none" w:sz="0" w:space="0" w:color="auto"/>
          </w:divBdr>
          <w:divsChild>
            <w:div w:id="143472834">
              <w:marLeft w:val="300"/>
              <w:marRight w:val="300"/>
              <w:marTop w:val="0"/>
              <w:marBottom w:val="0"/>
              <w:divBdr>
                <w:top w:val="none" w:sz="0" w:space="0" w:color="auto"/>
                <w:left w:val="none" w:sz="0" w:space="0" w:color="auto"/>
                <w:bottom w:val="none" w:sz="0" w:space="0" w:color="auto"/>
                <w:right w:val="none" w:sz="0" w:space="0" w:color="auto"/>
              </w:divBdr>
              <w:divsChild>
                <w:div w:id="2094427337">
                  <w:marLeft w:val="0"/>
                  <w:marRight w:val="0"/>
                  <w:marTop w:val="0"/>
                  <w:marBottom w:val="0"/>
                  <w:divBdr>
                    <w:top w:val="none" w:sz="0" w:space="0" w:color="auto"/>
                    <w:left w:val="none" w:sz="0" w:space="0" w:color="auto"/>
                    <w:bottom w:val="none" w:sz="0" w:space="0" w:color="auto"/>
                    <w:right w:val="none" w:sz="0" w:space="0" w:color="auto"/>
                  </w:divBdr>
                  <w:divsChild>
                    <w:div w:id="899753990">
                      <w:marLeft w:val="75"/>
                      <w:marRight w:val="75"/>
                      <w:marTop w:val="0"/>
                      <w:marBottom w:val="0"/>
                      <w:divBdr>
                        <w:top w:val="none" w:sz="0" w:space="0" w:color="auto"/>
                        <w:left w:val="none" w:sz="0" w:space="0" w:color="auto"/>
                        <w:bottom w:val="none" w:sz="0" w:space="0" w:color="auto"/>
                        <w:right w:val="none" w:sz="0" w:space="0" w:color="auto"/>
                      </w:divBdr>
                      <w:divsChild>
                        <w:div w:id="1597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2020-06-15T06:34:00Z</dcterms:created>
  <dcterms:modified xsi:type="dcterms:W3CDTF">2020-06-15T06:37:00Z</dcterms:modified>
</cp:coreProperties>
</file>